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F013E" w14:textId="25B5C194" w:rsidR="00F71046" w:rsidRDefault="00F71046" w:rsidP="00D21AF9">
      <w:pPr>
        <w:jc w:val="both"/>
        <w:rPr>
          <w:rFonts w:ascii="Arial" w:hAnsi="Arial" w:cs="Arial"/>
          <w:sz w:val="19"/>
          <w:szCs w:val="19"/>
        </w:rPr>
      </w:pPr>
      <w:bookmarkStart w:id="0" w:name="_Hlk62572703"/>
    </w:p>
    <w:p w14:paraId="48D0116C" w14:textId="71394116" w:rsidR="00F71046" w:rsidRDefault="00F71046" w:rsidP="00D21AF9">
      <w:pPr>
        <w:jc w:val="both"/>
        <w:rPr>
          <w:rFonts w:ascii="Arial" w:hAnsi="Arial" w:cs="Arial"/>
          <w:sz w:val="19"/>
          <w:szCs w:val="19"/>
        </w:rPr>
      </w:pPr>
    </w:p>
    <w:p w14:paraId="46BB97A7" w14:textId="77777777" w:rsidR="00F71046" w:rsidRDefault="00F71046" w:rsidP="00D21AF9">
      <w:pPr>
        <w:jc w:val="both"/>
        <w:rPr>
          <w:rFonts w:ascii="Arial" w:hAnsi="Arial" w:cs="Arial"/>
          <w:sz w:val="19"/>
          <w:szCs w:val="19"/>
        </w:rPr>
      </w:pPr>
    </w:p>
    <w:p w14:paraId="5B3B847B" w14:textId="77777777" w:rsidR="00864408" w:rsidRPr="00454002" w:rsidRDefault="00864408" w:rsidP="00D21AF9">
      <w:pPr>
        <w:jc w:val="both"/>
        <w:rPr>
          <w:rFonts w:ascii="Arial" w:hAnsi="Arial" w:cs="Arial"/>
          <w:sz w:val="21"/>
          <w:szCs w:val="21"/>
        </w:rPr>
      </w:pPr>
    </w:p>
    <w:p w14:paraId="1556412C" w14:textId="582C7665" w:rsidR="00864408" w:rsidRPr="00454002" w:rsidRDefault="00374705" w:rsidP="00374705">
      <w:pPr>
        <w:jc w:val="right"/>
        <w:rPr>
          <w:rFonts w:ascii="Arial" w:hAnsi="Arial" w:cs="Arial"/>
          <w:sz w:val="21"/>
          <w:szCs w:val="21"/>
        </w:rPr>
      </w:pPr>
      <w:bookmarkStart w:id="1" w:name="_Hlk62572751"/>
      <w:r>
        <w:rPr>
          <w:rFonts w:ascii="Arial" w:hAnsi="Arial" w:cs="Arial"/>
          <w:sz w:val="21"/>
          <w:szCs w:val="21"/>
          <w:highlight w:val="yellow"/>
        </w:rPr>
        <w:t>[</w:t>
      </w:r>
      <w:r w:rsidR="00B116DE">
        <w:rPr>
          <w:rFonts w:ascii="Arial" w:hAnsi="Arial" w:cs="Arial"/>
          <w:sz w:val="21"/>
          <w:szCs w:val="21"/>
          <w:highlight w:val="yellow"/>
        </w:rPr>
        <w:t>10</w:t>
      </w:r>
      <w:r w:rsidR="00503533" w:rsidRPr="00F95D02">
        <w:rPr>
          <w:rFonts w:ascii="Arial" w:hAnsi="Arial" w:cs="Arial"/>
          <w:sz w:val="21"/>
          <w:szCs w:val="21"/>
          <w:highlight w:val="yellow"/>
        </w:rPr>
        <w:t xml:space="preserve"> April 2024</w:t>
      </w:r>
      <w:r w:rsidRPr="00F95D02">
        <w:rPr>
          <w:rFonts w:ascii="Arial" w:hAnsi="Arial" w:cs="Arial"/>
          <w:sz w:val="21"/>
          <w:szCs w:val="21"/>
          <w:highlight w:val="yellow"/>
        </w:rPr>
        <w:t>]</w:t>
      </w:r>
    </w:p>
    <w:p w14:paraId="7D469726" w14:textId="77777777" w:rsidR="00D21AF9" w:rsidRDefault="00D21AF9" w:rsidP="00D21AF9">
      <w:pPr>
        <w:jc w:val="both"/>
        <w:rPr>
          <w:rFonts w:ascii="Arial" w:hAnsi="Arial" w:cs="Arial"/>
          <w:sz w:val="21"/>
          <w:szCs w:val="21"/>
        </w:rPr>
      </w:pPr>
    </w:p>
    <w:p w14:paraId="171286CB" w14:textId="7EA0E38D" w:rsidR="00864408" w:rsidRPr="003249A2" w:rsidRDefault="00864408" w:rsidP="00D21AF9">
      <w:pPr>
        <w:jc w:val="both"/>
        <w:rPr>
          <w:rFonts w:ascii="Arial" w:hAnsi="Arial" w:cs="Arial"/>
          <w:sz w:val="21"/>
          <w:szCs w:val="21"/>
        </w:rPr>
      </w:pPr>
      <w:r w:rsidRPr="003249A2">
        <w:rPr>
          <w:rFonts w:ascii="Arial" w:hAnsi="Arial" w:cs="Arial"/>
          <w:sz w:val="21"/>
          <w:szCs w:val="21"/>
        </w:rPr>
        <w:t>Dear Sir / Madam</w:t>
      </w:r>
    </w:p>
    <w:p w14:paraId="247C9943" w14:textId="7F40403E" w:rsidR="00864408" w:rsidRDefault="00864408" w:rsidP="00503533">
      <w:pPr>
        <w:jc w:val="both"/>
        <w:rPr>
          <w:rFonts w:ascii="Arial" w:hAnsi="Arial" w:cs="Arial"/>
          <w:sz w:val="21"/>
          <w:szCs w:val="21"/>
        </w:rPr>
      </w:pPr>
      <w:r w:rsidRPr="003249A2">
        <w:rPr>
          <w:rFonts w:ascii="Arial" w:hAnsi="Arial" w:cs="Arial"/>
          <w:sz w:val="21"/>
          <w:szCs w:val="21"/>
        </w:rPr>
        <w:t xml:space="preserve">We kindly request you to submit your quotation </w:t>
      </w:r>
      <w:r w:rsidRPr="00B116DE">
        <w:rPr>
          <w:rFonts w:ascii="Arial" w:hAnsi="Arial" w:cs="Arial"/>
          <w:sz w:val="21"/>
          <w:szCs w:val="21"/>
        </w:rPr>
        <w:t>for</w:t>
      </w:r>
      <w:r w:rsidR="003A32AE" w:rsidRPr="00B116DE">
        <w:rPr>
          <w:rFonts w:ascii="Arial" w:hAnsi="Arial" w:cs="Arial"/>
          <w:sz w:val="21"/>
          <w:szCs w:val="21"/>
        </w:rPr>
        <w:t xml:space="preserve"> </w:t>
      </w:r>
      <w:bookmarkStart w:id="2" w:name="_Hlk63063328"/>
      <w:r w:rsidR="00503533" w:rsidRPr="00B116DE">
        <w:rPr>
          <w:rFonts w:ascii="Arial" w:hAnsi="Arial" w:cs="Arial"/>
          <w:bCs/>
          <w:sz w:val="21"/>
          <w:szCs w:val="21"/>
          <w:lang w:val="en-US"/>
        </w:rPr>
        <w:t>Consultancy Support to Develop the Moving Minds Alliance 2025-2027 Strategic Framework</w:t>
      </w:r>
      <w:r w:rsidR="00374705" w:rsidRPr="00B116DE">
        <w:rPr>
          <w:rFonts w:ascii="Arial" w:hAnsi="Arial" w:cs="Arial"/>
          <w:sz w:val="21"/>
          <w:szCs w:val="21"/>
        </w:rPr>
        <w:t>.</w:t>
      </w:r>
    </w:p>
    <w:bookmarkEnd w:id="2"/>
    <w:p w14:paraId="1D7C5FA2" w14:textId="4203F745" w:rsidR="00864408" w:rsidRDefault="00864408" w:rsidP="00D21AF9">
      <w:pPr>
        <w:jc w:val="both"/>
        <w:rPr>
          <w:rFonts w:ascii="Arial" w:hAnsi="Arial" w:cs="Arial"/>
          <w:sz w:val="21"/>
          <w:szCs w:val="21"/>
        </w:rPr>
      </w:pPr>
      <w:r w:rsidRPr="003249A2">
        <w:rPr>
          <w:rFonts w:ascii="Arial" w:hAnsi="Arial" w:cs="Arial"/>
          <w:sz w:val="21"/>
          <w:szCs w:val="21"/>
        </w:rPr>
        <w:t>If you are interested in submitting a quotation in response to this RF</w:t>
      </w:r>
      <w:r w:rsidR="0035145C">
        <w:rPr>
          <w:rFonts w:ascii="Arial" w:hAnsi="Arial" w:cs="Arial"/>
          <w:sz w:val="21"/>
          <w:szCs w:val="21"/>
        </w:rPr>
        <w:t>P</w:t>
      </w:r>
      <w:r w:rsidRPr="003249A2">
        <w:rPr>
          <w:rFonts w:ascii="Arial" w:hAnsi="Arial" w:cs="Arial"/>
          <w:sz w:val="21"/>
          <w:szCs w:val="21"/>
        </w:rPr>
        <w:t xml:space="preserve">, please prepare your quotation in accordance with the requirements and process as set out in this </w:t>
      </w:r>
      <w:r w:rsidR="00EB718A">
        <w:rPr>
          <w:rFonts w:ascii="Arial" w:hAnsi="Arial" w:cs="Arial"/>
          <w:sz w:val="21"/>
          <w:szCs w:val="21"/>
        </w:rPr>
        <w:t>RFP</w:t>
      </w:r>
      <w:r w:rsidRPr="003249A2">
        <w:rPr>
          <w:rFonts w:ascii="Arial" w:hAnsi="Arial" w:cs="Arial"/>
          <w:sz w:val="21"/>
          <w:szCs w:val="21"/>
        </w:rPr>
        <w:t xml:space="preserve"> and submit it to International Rescue Committee UK (IRC-UK) by the deadline for quotation submission set out in the Section 1: </w:t>
      </w:r>
      <w:proofErr w:type="gramStart"/>
      <w:r w:rsidR="00EB718A">
        <w:rPr>
          <w:rFonts w:ascii="Arial" w:hAnsi="Arial" w:cs="Arial"/>
          <w:sz w:val="21"/>
          <w:szCs w:val="21"/>
        </w:rPr>
        <w:t>RFP</w:t>
      </w:r>
      <w:r w:rsidRPr="003249A2">
        <w:rPr>
          <w:rFonts w:ascii="Arial" w:hAnsi="Arial" w:cs="Arial"/>
          <w:sz w:val="21"/>
          <w:szCs w:val="21"/>
        </w:rPr>
        <w:t xml:space="preserve"> Particulars</w:t>
      </w:r>
      <w:proofErr w:type="gramEnd"/>
      <w:r w:rsidRPr="003249A2">
        <w:rPr>
          <w:rFonts w:ascii="Arial" w:hAnsi="Arial" w:cs="Arial"/>
          <w:sz w:val="21"/>
          <w:szCs w:val="21"/>
        </w:rPr>
        <w:t>.</w:t>
      </w:r>
    </w:p>
    <w:p w14:paraId="50A6F795" w14:textId="77777777" w:rsidR="00864408" w:rsidRPr="003249A2" w:rsidRDefault="00864408" w:rsidP="00D21AF9">
      <w:pPr>
        <w:jc w:val="both"/>
        <w:rPr>
          <w:rFonts w:ascii="Arial" w:hAnsi="Arial" w:cs="Arial"/>
          <w:sz w:val="21"/>
          <w:szCs w:val="21"/>
        </w:rPr>
      </w:pPr>
      <w:r w:rsidRPr="003249A2">
        <w:rPr>
          <w:rFonts w:ascii="Arial" w:hAnsi="Arial" w:cs="Arial"/>
          <w:sz w:val="21"/>
          <w:szCs w:val="21"/>
        </w:rPr>
        <w:t>Please take note of the following requirements and conditions pertaining to the provision of the quotation requested.</w:t>
      </w:r>
    </w:p>
    <w:p w14:paraId="3074DE2E" w14:textId="6E314097" w:rsidR="00864408" w:rsidRPr="003249A2" w:rsidRDefault="00864408" w:rsidP="00D21AF9">
      <w:pPr>
        <w:jc w:val="both"/>
        <w:rPr>
          <w:rFonts w:ascii="Arial" w:hAnsi="Arial" w:cs="Arial"/>
          <w:sz w:val="21"/>
          <w:szCs w:val="21"/>
        </w:rPr>
      </w:pPr>
      <w:r w:rsidRPr="003249A2">
        <w:rPr>
          <w:rFonts w:ascii="Arial" w:hAnsi="Arial" w:cs="Arial"/>
          <w:sz w:val="21"/>
          <w:szCs w:val="21"/>
        </w:rPr>
        <w:t xml:space="preserve">The </w:t>
      </w:r>
      <w:r w:rsidR="00EB718A">
        <w:rPr>
          <w:rFonts w:ascii="Arial" w:hAnsi="Arial" w:cs="Arial"/>
          <w:sz w:val="21"/>
          <w:szCs w:val="21"/>
        </w:rPr>
        <w:t>RFP</w:t>
      </w:r>
      <w:r w:rsidRPr="003249A2">
        <w:rPr>
          <w:rFonts w:ascii="Arial" w:hAnsi="Arial" w:cs="Arial"/>
          <w:sz w:val="21"/>
          <w:szCs w:val="21"/>
        </w:rPr>
        <w:t xml:space="preserve"> consists of the following:</w:t>
      </w:r>
    </w:p>
    <w:p w14:paraId="2C890B80" w14:textId="497CAFEB" w:rsidR="00CC0090" w:rsidRPr="00CC0090" w:rsidRDefault="00864408" w:rsidP="00CC0090">
      <w:pPr>
        <w:pStyle w:val="ListParagraph"/>
        <w:numPr>
          <w:ilvl w:val="0"/>
          <w:numId w:val="16"/>
        </w:numPr>
        <w:rPr>
          <w:sz w:val="21"/>
          <w:szCs w:val="21"/>
        </w:rPr>
      </w:pPr>
      <w:r w:rsidRPr="00CC0090">
        <w:rPr>
          <w:sz w:val="21"/>
          <w:szCs w:val="21"/>
        </w:rPr>
        <w:t xml:space="preserve">This </w:t>
      </w:r>
      <w:r w:rsidR="00EB718A" w:rsidRPr="00CC0090">
        <w:rPr>
          <w:sz w:val="21"/>
          <w:szCs w:val="21"/>
        </w:rPr>
        <w:t>RFP</w:t>
      </w:r>
      <w:r w:rsidRPr="00CC0090">
        <w:rPr>
          <w:sz w:val="21"/>
          <w:szCs w:val="21"/>
        </w:rPr>
        <w:t xml:space="preserve"> Invitation Letter</w:t>
      </w:r>
    </w:p>
    <w:p w14:paraId="707A659A" w14:textId="396300D8" w:rsidR="00CC0090" w:rsidRPr="00CC0090" w:rsidRDefault="00CC0090" w:rsidP="00CC0090">
      <w:pPr>
        <w:pStyle w:val="ListParagraph"/>
        <w:numPr>
          <w:ilvl w:val="0"/>
          <w:numId w:val="16"/>
        </w:numPr>
        <w:rPr>
          <w:sz w:val="21"/>
          <w:szCs w:val="21"/>
        </w:rPr>
      </w:pPr>
      <w:r w:rsidRPr="00CC0090">
        <w:rPr>
          <w:sz w:val="21"/>
          <w:szCs w:val="21"/>
        </w:rPr>
        <w:t>Intent to bid form</w:t>
      </w:r>
    </w:p>
    <w:p w14:paraId="530AFF56" w14:textId="22508775" w:rsidR="00864408" w:rsidRPr="00CC0090" w:rsidRDefault="00864408" w:rsidP="00CC0090">
      <w:pPr>
        <w:pStyle w:val="ListParagraph"/>
        <w:numPr>
          <w:ilvl w:val="0"/>
          <w:numId w:val="16"/>
        </w:numPr>
        <w:rPr>
          <w:sz w:val="21"/>
          <w:szCs w:val="21"/>
        </w:rPr>
      </w:pPr>
      <w:r w:rsidRPr="00CC0090">
        <w:rPr>
          <w:sz w:val="21"/>
          <w:szCs w:val="21"/>
        </w:rPr>
        <w:t xml:space="preserve">Section 1: </w:t>
      </w:r>
      <w:r w:rsidR="00EB718A" w:rsidRPr="00CC0090">
        <w:rPr>
          <w:sz w:val="21"/>
          <w:szCs w:val="21"/>
        </w:rPr>
        <w:t>RFP</w:t>
      </w:r>
      <w:r w:rsidRPr="00CC0090">
        <w:rPr>
          <w:sz w:val="21"/>
          <w:szCs w:val="21"/>
        </w:rPr>
        <w:t xml:space="preserve"> Particulars</w:t>
      </w:r>
    </w:p>
    <w:p w14:paraId="67F26B3E" w14:textId="5BF2BE62" w:rsidR="00864408" w:rsidRPr="00CC0090" w:rsidRDefault="00864408" w:rsidP="00CC0090">
      <w:pPr>
        <w:pStyle w:val="ListParagraph"/>
        <w:numPr>
          <w:ilvl w:val="0"/>
          <w:numId w:val="16"/>
        </w:numPr>
        <w:rPr>
          <w:sz w:val="21"/>
          <w:szCs w:val="21"/>
        </w:rPr>
      </w:pPr>
      <w:r w:rsidRPr="00CC0090">
        <w:rPr>
          <w:sz w:val="21"/>
          <w:szCs w:val="21"/>
        </w:rPr>
        <w:t>Section II: Instructions to Bidders</w:t>
      </w:r>
    </w:p>
    <w:p w14:paraId="5A092408" w14:textId="30BF534A" w:rsidR="00864408" w:rsidRPr="00CC0090" w:rsidRDefault="00864408" w:rsidP="00CC0090">
      <w:pPr>
        <w:pStyle w:val="ListParagraph"/>
        <w:numPr>
          <w:ilvl w:val="0"/>
          <w:numId w:val="16"/>
        </w:numPr>
        <w:rPr>
          <w:sz w:val="21"/>
          <w:szCs w:val="21"/>
        </w:rPr>
      </w:pPr>
      <w:r w:rsidRPr="00CC0090">
        <w:rPr>
          <w:sz w:val="21"/>
          <w:szCs w:val="21"/>
        </w:rPr>
        <w:t>Section Ill: Schedule of Requirements</w:t>
      </w:r>
    </w:p>
    <w:p w14:paraId="2BB82013" w14:textId="65A1B7E9" w:rsidR="00864408" w:rsidRPr="00CC0090" w:rsidRDefault="00864408" w:rsidP="00CC0090">
      <w:pPr>
        <w:pStyle w:val="ListParagraph"/>
        <w:numPr>
          <w:ilvl w:val="0"/>
          <w:numId w:val="16"/>
        </w:numPr>
        <w:rPr>
          <w:sz w:val="21"/>
          <w:szCs w:val="21"/>
        </w:rPr>
      </w:pPr>
      <w:r w:rsidRPr="00CC0090">
        <w:rPr>
          <w:sz w:val="21"/>
          <w:szCs w:val="21"/>
        </w:rPr>
        <w:t>Section IV: Returnable Bidding Forms</w:t>
      </w:r>
    </w:p>
    <w:p w14:paraId="51B33239" w14:textId="06D184B8" w:rsidR="00864408" w:rsidRPr="00CC0090" w:rsidRDefault="00864408" w:rsidP="00CC0090">
      <w:pPr>
        <w:pStyle w:val="ListParagraph"/>
        <w:numPr>
          <w:ilvl w:val="0"/>
          <w:numId w:val="18"/>
        </w:numPr>
        <w:rPr>
          <w:sz w:val="21"/>
          <w:szCs w:val="21"/>
        </w:rPr>
      </w:pPr>
      <w:r w:rsidRPr="00CC0090">
        <w:rPr>
          <w:sz w:val="21"/>
          <w:szCs w:val="21"/>
        </w:rPr>
        <w:t>Form A: Vendor information Form</w:t>
      </w:r>
    </w:p>
    <w:p w14:paraId="629A8CD2" w14:textId="764F80C5" w:rsidR="00864408" w:rsidRPr="00CC0090" w:rsidRDefault="00864408" w:rsidP="00CC0090">
      <w:pPr>
        <w:pStyle w:val="ListParagraph"/>
        <w:numPr>
          <w:ilvl w:val="0"/>
          <w:numId w:val="18"/>
        </w:numPr>
        <w:rPr>
          <w:sz w:val="21"/>
          <w:szCs w:val="21"/>
        </w:rPr>
      </w:pPr>
      <w:r w:rsidRPr="00CC0090">
        <w:rPr>
          <w:sz w:val="21"/>
          <w:szCs w:val="21"/>
        </w:rPr>
        <w:t>Form B: IRC Conflict of Interest and Supplier Code of Conduct Form</w:t>
      </w:r>
    </w:p>
    <w:p w14:paraId="5E194581" w14:textId="357A658B" w:rsidR="00864408" w:rsidRDefault="00864408" w:rsidP="00CC0090">
      <w:pPr>
        <w:pStyle w:val="ListParagraph"/>
        <w:numPr>
          <w:ilvl w:val="0"/>
          <w:numId w:val="18"/>
        </w:numPr>
        <w:rPr>
          <w:sz w:val="21"/>
          <w:szCs w:val="21"/>
        </w:rPr>
      </w:pPr>
      <w:r w:rsidRPr="00CC0090">
        <w:rPr>
          <w:sz w:val="21"/>
          <w:szCs w:val="21"/>
        </w:rPr>
        <w:t>A copy of valid company registration certificate (Bidder to Supply)</w:t>
      </w:r>
    </w:p>
    <w:p w14:paraId="33964749" w14:textId="77777777" w:rsidR="00374705" w:rsidRPr="00374705" w:rsidRDefault="00374705" w:rsidP="00374705">
      <w:pPr>
        <w:rPr>
          <w:sz w:val="21"/>
          <w:szCs w:val="21"/>
        </w:rPr>
      </w:pPr>
    </w:p>
    <w:p w14:paraId="7E4135BB" w14:textId="190F68B0" w:rsidR="002F3D13" w:rsidRPr="00E3175C" w:rsidRDefault="002F3D13" w:rsidP="002F3D13">
      <w:pPr>
        <w:jc w:val="both"/>
        <w:rPr>
          <w:rFonts w:ascii="Arial" w:hAnsi="Arial" w:cs="Arial"/>
          <w:sz w:val="21"/>
          <w:szCs w:val="21"/>
        </w:rPr>
      </w:pPr>
      <w:r w:rsidRPr="00E3175C">
        <w:rPr>
          <w:rFonts w:ascii="Arial" w:hAnsi="Arial" w:cs="Arial"/>
          <w:sz w:val="21"/>
          <w:szCs w:val="21"/>
        </w:rPr>
        <w:t>Following receipt of quotations, a shortlist of candidates</w:t>
      </w:r>
      <w:r w:rsidR="00EF6892">
        <w:rPr>
          <w:rFonts w:ascii="Arial" w:hAnsi="Arial" w:cs="Arial"/>
          <w:sz w:val="21"/>
          <w:szCs w:val="21"/>
        </w:rPr>
        <w:t xml:space="preserve"> may be</w:t>
      </w:r>
      <w:r w:rsidRPr="00E3175C">
        <w:rPr>
          <w:rFonts w:ascii="Arial" w:hAnsi="Arial" w:cs="Arial"/>
          <w:sz w:val="21"/>
          <w:szCs w:val="21"/>
        </w:rPr>
        <w:t xml:space="preserve"> invited to meet a panel </w:t>
      </w:r>
      <w:r w:rsidR="00EF6892">
        <w:rPr>
          <w:rFonts w:ascii="Arial" w:hAnsi="Arial" w:cs="Arial"/>
          <w:sz w:val="21"/>
          <w:szCs w:val="21"/>
        </w:rPr>
        <w:t>o</w:t>
      </w:r>
      <w:r w:rsidR="00C270E2">
        <w:rPr>
          <w:rFonts w:ascii="Arial" w:hAnsi="Arial" w:cs="Arial"/>
          <w:sz w:val="21"/>
          <w:szCs w:val="21"/>
        </w:rPr>
        <w:t>f</w:t>
      </w:r>
      <w:r w:rsidR="00EF6892">
        <w:rPr>
          <w:rFonts w:ascii="Arial" w:hAnsi="Arial" w:cs="Arial"/>
          <w:sz w:val="21"/>
          <w:szCs w:val="21"/>
        </w:rPr>
        <w:t xml:space="preserve"> stakeholders</w:t>
      </w:r>
      <w:r w:rsidRPr="00E3175C">
        <w:rPr>
          <w:rFonts w:ascii="Arial" w:hAnsi="Arial" w:cs="Arial"/>
          <w:sz w:val="21"/>
          <w:szCs w:val="21"/>
        </w:rPr>
        <w:t xml:space="preserve"> for further discussion</w:t>
      </w:r>
      <w:r w:rsidR="003506C1" w:rsidRPr="00E3175C">
        <w:rPr>
          <w:rFonts w:ascii="Arial" w:hAnsi="Arial" w:cs="Arial"/>
          <w:sz w:val="21"/>
          <w:szCs w:val="21"/>
        </w:rPr>
        <w:t xml:space="preserve"> on or around </w:t>
      </w:r>
      <w:r w:rsidR="00C270E2">
        <w:rPr>
          <w:rFonts w:ascii="Arial" w:hAnsi="Arial" w:cs="Arial"/>
          <w:sz w:val="21"/>
          <w:szCs w:val="21"/>
        </w:rPr>
        <w:t>13</w:t>
      </w:r>
      <w:r w:rsidR="00C270E2" w:rsidRPr="00C270E2">
        <w:rPr>
          <w:rFonts w:ascii="Arial" w:hAnsi="Arial" w:cs="Arial"/>
          <w:sz w:val="21"/>
          <w:szCs w:val="21"/>
          <w:vertAlign w:val="superscript"/>
        </w:rPr>
        <w:t>th</w:t>
      </w:r>
      <w:r w:rsidR="00C270E2">
        <w:rPr>
          <w:rFonts w:ascii="Arial" w:hAnsi="Arial" w:cs="Arial"/>
          <w:sz w:val="21"/>
          <w:szCs w:val="21"/>
        </w:rPr>
        <w:t xml:space="preserve"> May24</w:t>
      </w:r>
      <w:r w:rsidRPr="00E3175C">
        <w:rPr>
          <w:rFonts w:ascii="Arial" w:hAnsi="Arial" w:cs="Arial"/>
          <w:sz w:val="21"/>
          <w:szCs w:val="21"/>
        </w:rPr>
        <w:t>. Further details will be sent i</w:t>
      </w:r>
      <w:r w:rsidR="003506C1" w:rsidRPr="00E3175C">
        <w:rPr>
          <w:rFonts w:ascii="Arial" w:hAnsi="Arial" w:cs="Arial"/>
          <w:sz w:val="21"/>
          <w:szCs w:val="21"/>
        </w:rPr>
        <w:t>n</w:t>
      </w:r>
      <w:r w:rsidRPr="00E3175C">
        <w:rPr>
          <w:rFonts w:ascii="Arial" w:hAnsi="Arial" w:cs="Arial"/>
          <w:sz w:val="21"/>
          <w:szCs w:val="21"/>
        </w:rPr>
        <w:t xml:space="preserve"> due course. </w:t>
      </w:r>
    </w:p>
    <w:p w14:paraId="709B7070" w14:textId="77777777" w:rsidR="00864408" w:rsidRPr="00E3175C" w:rsidRDefault="00864408" w:rsidP="00D21AF9">
      <w:pPr>
        <w:jc w:val="both"/>
        <w:rPr>
          <w:rFonts w:ascii="Arial" w:hAnsi="Arial" w:cs="Arial"/>
          <w:sz w:val="21"/>
          <w:szCs w:val="21"/>
        </w:rPr>
      </w:pPr>
      <w:r w:rsidRPr="00E3175C">
        <w:rPr>
          <w:rFonts w:ascii="Arial" w:hAnsi="Arial" w:cs="Arial"/>
          <w:sz w:val="21"/>
          <w:szCs w:val="21"/>
        </w:rPr>
        <w:t>Yours Faithfully</w:t>
      </w:r>
    </w:p>
    <w:p w14:paraId="1A1E4F2A" w14:textId="3B508DAF" w:rsidR="00864408" w:rsidRPr="00E86CA7" w:rsidRDefault="00FB76BF" w:rsidP="00D21AF9">
      <w:pPr>
        <w:jc w:val="both"/>
        <w:rPr>
          <w:rFonts w:ascii="Arial" w:hAnsi="Arial" w:cs="Arial"/>
          <w:sz w:val="21"/>
          <w:szCs w:val="21"/>
          <w:highlight w:val="yellow"/>
        </w:rPr>
      </w:pPr>
      <w:r>
        <w:rPr>
          <w:rFonts w:ascii="Arial" w:hAnsi="Arial" w:cs="Arial"/>
          <w:noProof/>
          <w:sz w:val="21"/>
          <w:szCs w:val="21"/>
        </w:rPr>
        <w:drawing>
          <wp:inline distT="0" distB="0" distL="0" distR="0" wp14:anchorId="1C5839FC" wp14:editId="2946AA0C">
            <wp:extent cx="2200582" cy="562053"/>
            <wp:effectExtent l="0" t="0" r="9525" b="9525"/>
            <wp:docPr id="1" name="Picture 1" descr="Icon,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 line 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200582" cy="562053"/>
                    </a:xfrm>
                    <a:prstGeom prst="rect">
                      <a:avLst/>
                    </a:prstGeom>
                  </pic:spPr>
                </pic:pic>
              </a:graphicData>
            </a:graphic>
          </wp:inline>
        </w:drawing>
      </w:r>
    </w:p>
    <w:p w14:paraId="17CFC00C" w14:textId="77777777" w:rsidR="00864408" w:rsidRPr="00E3175C" w:rsidRDefault="00864408" w:rsidP="00D21AF9">
      <w:pPr>
        <w:jc w:val="both"/>
        <w:rPr>
          <w:rFonts w:ascii="Arial" w:hAnsi="Arial" w:cs="Arial"/>
          <w:sz w:val="21"/>
          <w:szCs w:val="21"/>
        </w:rPr>
      </w:pPr>
      <w:r w:rsidRPr="00E3175C">
        <w:rPr>
          <w:rFonts w:ascii="Arial" w:hAnsi="Arial" w:cs="Arial"/>
          <w:sz w:val="21"/>
          <w:szCs w:val="21"/>
        </w:rPr>
        <w:t>Mike Gray</w:t>
      </w:r>
    </w:p>
    <w:p w14:paraId="782B99AD" w14:textId="10D4A7EE" w:rsidR="001549EA" w:rsidRDefault="00864408" w:rsidP="00D21AF9">
      <w:pPr>
        <w:jc w:val="both"/>
        <w:rPr>
          <w:rFonts w:ascii="Arial" w:hAnsi="Arial" w:cs="Arial"/>
          <w:b/>
          <w:bCs/>
          <w:sz w:val="21"/>
          <w:szCs w:val="21"/>
        </w:rPr>
      </w:pPr>
      <w:r w:rsidRPr="00E3175C">
        <w:rPr>
          <w:rFonts w:ascii="Arial" w:hAnsi="Arial" w:cs="Arial"/>
          <w:b/>
          <w:bCs/>
          <w:sz w:val="21"/>
          <w:szCs w:val="21"/>
        </w:rPr>
        <w:t>Workspace and Procurement Manager</w:t>
      </w:r>
      <w:bookmarkEnd w:id="1"/>
    </w:p>
    <w:p w14:paraId="493B0231" w14:textId="7993863A" w:rsidR="00CC0090" w:rsidRDefault="00CC0090" w:rsidP="00D21AF9">
      <w:pPr>
        <w:jc w:val="both"/>
        <w:rPr>
          <w:rFonts w:ascii="Arial" w:hAnsi="Arial" w:cs="Arial"/>
          <w:b/>
          <w:bCs/>
          <w:sz w:val="21"/>
          <w:szCs w:val="21"/>
        </w:rPr>
      </w:pPr>
    </w:p>
    <w:p w14:paraId="2B9159F4" w14:textId="16F648CE" w:rsidR="00CC0090" w:rsidRDefault="00CC0090" w:rsidP="00D21AF9">
      <w:pPr>
        <w:jc w:val="both"/>
        <w:rPr>
          <w:rFonts w:ascii="Arial" w:hAnsi="Arial" w:cs="Arial"/>
          <w:b/>
          <w:bCs/>
          <w:sz w:val="21"/>
          <w:szCs w:val="21"/>
        </w:rPr>
      </w:pPr>
    </w:p>
    <w:p w14:paraId="0153D464" w14:textId="77777777" w:rsidR="00FB76BF" w:rsidRDefault="00FB76BF" w:rsidP="00D21AF9">
      <w:pPr>
        <w:jc w:val="both"/>
        <w:rPr>
          <w:rFonts w:ascii="Arial" w:hAnsi="Arial" w:cs="Arial"/>
          <w:b/>
          <w:bCs/>
          <w:sz w:val="21"/>
          <w:szCs w:val="21"/>
        </w:rPr>
      </w:pPr>
    </w:p>
    <w:p w14:paraId="457490AC" w14:textId="1E8E7115" w:rsidR="00CC0090" w:rsidRDefault="00CC0090" w:rsidP="00D21AF9">
      <w:pPr>
        <w:jc w:val="both"/>
        <w:rPr>
          <w:rFonts w:ascii="Arial" w:hAnsi="Arial" w:cs="Arial"/>
          <w:b/>
          <w:bCs/>
          <w:sz w:val="21"/>
          <w:szCs w:val="21"/>
        </w:rPr>
      </w:pPr>
    </w:p>
    <w:p w14:paraId="79A8173F" w14:textId="77777777" w:rsidR="00CC0090" w:rsidRPr="00CC0090" w:rsidRDefault="00CC0090" w:rsidP="00CC0090">
      <w:pPr>
        <w:jc w:val="both"/>
        <w:rPr>
          <w:rFonts w:ascii="Arial" w:hAnsi="Arial" w:cs="Arial"/>
          <w:b/>
          <w:bCs/>
          <w:color w:val="FFC000"/>
          <w:sz w:val="26"/>
          <w:szCs w:val="26"/>
        </w:rPr>
      </w:pPr>
      <w:r w:rsidRPr="00CC0090">
        <w:rPr>
          <w:rFonts w:ascii="Arial" w:hAnsi="Arial" w:cs="Arial"/>
          <w:b/>
          <w:bCs/>
          <w:color w:val="FFC000"/>
          <w:sz w:val="26"/>
          <w:szCs w:val="26"/>
        </w:rPr>
        <w:t>Introduction</w:t>
      </w:r>
    </w:p>
    <w:p w14:paraId="4090C559" w14:textId="77777777" w:rsidR="00CC0090" w:rsidRPr="00ED784C" w:rsidRDefault="00CC0090" w:rsidP="00CC0090">
      <w:pPr>
        <w:jc w:val="both"/>
        <w:rPr>
          <w:rFonts w:ascii="Arial" w:hAnsi="Arial" w:cs="Arial"/>
          <w:sz w:val="21"/>
          <w:szCs w:val="21"/>
          <w:u w:val="single"/>
        </w:rPr>
      </w:pPr>
      <w:r w:rsidRPr="00ED784C">
        <w:rPr>
          <w:rFonts w:ascii="Arial" w:hAnsi="Arial" w:cs="Arial"/>
          <w:sz w:val="21"/>
          <w:szCs w:val="21"/>
          <w:u w:val="single"/>
        </w:rPr>
        <w:t>The International Rescue Committee UK</w:t>
      </w:r>
    </w:p>
    <w:p w14:paraId="0CEFABBF" w14:textId="77777777" w:rsidR="00CC0090" w:rsidRPr="00CC0090" w:rsidRDefault="00CC0090" w:rsidP="00CC0090">
      <w:pPr>
        <w:jc w:val="both"/>
        <w:rPr>
          <w:rFonts w:ascii="Arial" w:hAnsi="Arial" w:cs="Arial"/>
          <w:sz w:val="21"/>
          <w:szCs w:val="21"/>
        </w:rPr>
      </w:pPr>
      <w:r w:rsidRPr="00CC0090">
        <w:rPr>
          <w:rFonts w:ascii="Arial" w:hAnsi="Arial" w:cs="Arial"/>
          <w:sz w:val="21"/>
          <w:szCs w:val="21"/>
        </w:rPr>
        <w:t>The International Rescue Committee UK, hereinafter referred to as “IRC-UK”, is a non-profit, humanitarian agency that provides relief, rehabilitation, protection, resettlement services, and advocacy for refugees, displaced persons and victims of oppression and violent conflict.</w:t>
      </w:r>
    </w:p>
    <w:p w14:paraId="619C6BA4" w14:textId="77777777" w:rsidR="00CC0090" w:rsidRPr="00ED784C" w:rsidRDefault="00CC0090" w:rsidP="00CC0090">
      <w:pPr>
        <w:jc w:val="both"/>
        <w:rPr>
          <w:rFonts w:ascii="Arial" w:hAnsi="Arial" w:cs="Arial"/>
          <w:sz w:val="21"/>
          <w:szCs w:val="21"/>
          <w:u w:val="single"/>
        </w:rPr>
      </w:pPr>
      <w:r w:rsidRPr="00ED784C">
        <w:rPr>
          <w:rFonts w:ascii="Arial" w:hAnsi="Arial" w:cs="Arial"/>
          <w:sz w:val="21"/>
          <w:szCs w:val="21"/>
          <w:u w:val="single"/>
        </w:rPr>
        <w:t>The Purpose of this Request for Proposal (RFP)</w:t>
      </w:r>
    </w:p>
    <w:p w14:paraId="5994EC06" w14:textId="6F96DC8D" w:rsidR="00CC0090" w:rsidRPr="00CC0090" w:rsidRDefault="00CC0090" w:rsidP="00CC0090">
      <w:pPr>
        <w:jc w:val="both"/>
        <w:rPr>
          <w:rFonts w:ascii="Arial" w:hAnsi="Arial" w:cs="Arial"/>
          <w:sz w:val="21"/>
          <w:szCs w:val="21"/>
        </w:rPr>
      </w:pPr>
      <w:r w:rsidRPr="00CC0090">
        <w:rPr>
          <w:rFonts w:ascii="Arial" w:hAnsi="Arial" w:cs="Arial"/>
          <w:sz w:val="21"/>
          <w:szCs w:val="21"/>
        </w:rPr>
        <w:t>It is the intent of this RFP to secure competitive proposals to select a supplier</w:t>
      </w:r>
      <w:r w:rsidR="00ED784C">
        <w:rPr>
          <w:rFonts w:ascii="Arial" w:hAnsi="Arial" w:cs="Arial"/>
          <w:sz w:val="21"/>
          <w:szCs w:val="21"/>
        </w:rPr>
        <w:t xml:space="preserve"> </w:t>
      </w:r>
      <w:r w:rsidRPr="00B116DE">
        <w:rPr>
          <w:rFonts w:ascii="Arial" w:hAnsi="Arial" w:cs="Arial"/>
          <w:sz w:val="21"/>
          <w:szCs w:val="21"/>
        </w:rPr>
        <w:t xml:space="preserve">for </w:t>
      </w:r>
      <w:r w:rsidR="004E5EC1" w:rsidRPr="00B116DE">
        <w:rPr>
          <w:rFonts w:ascii="Arial" w:hAnsi="Arial" w:cs="Arial"/>
          <w:sz w:val="21"/>
          <w:szCs w:val="21"/>
          <w:lang w:val="en-US"/>
        </w:rPr>
        <w:t xml:space="preserve">consulting organization to support the Moving Minds Alliance (MMA) to develop a new three-year Strategic Framework (2025-2027) through an approximately </w:t>
      </w:r>
      <w:proofErr w:type="gramStart"/>
      <w:r w:rsidR="004E5EC1" w:rsidRPr="00B116DE">
        <w:rPr>
          <w:rFonts w:ascii="Arial" w:hAnsi="Arial" w:cs="Arial"/>
          <w:sz w:val="21"/>
          <w:szCs w:val="21"/>
          <w:lang w:val="en-US"/>
        </w:rPr>
        <w:t>six month</w:t>
      </w:r>
      <w:proofErr w:type="gramEnd"/>
      <w:r w:rsidR="004E5EC1" w:rsidRPr="00B116DE">
        <w:rPr>
          <w:rFonts w:ascii="Arial" w:hAnsi="Arial" w:cs="Arial"/>
          <w:sz w:val="21"/>
          <w:szCs w:val="21"/>
          <w:lang w:val="en-US"/>
        </w:rPr>
        <w:t xml:space="preserve"> process. This framework should equip MMA to be more effective in driving change for children aged 0-8 and their caregivers who are affected by crises around the world</w:t>
      </w:r>
      <w:r w:rsidRPr="00B116DE">
        <w:rPr>
          <w:rFonts w:ascii="Arial" w:hAnsi="Arial" w:cs="Arial"/>
          <w:sz w:val="21"/>
          <w:szCs w:val="21"/>
        </w:rPr>
        <w:t>.  All eligible Suppliers that qualify and are technically competent for the supply of the services</w:t>
      </w:r>
      <w:r w:rsidRPr="00CC0090">
        <w:rPr>
          <w:rFonts w:ascii="Arial" w:hAnsi="Arial" w:cs="Arial"/>
          <w:sz w:val="21"/>
          <w:szCs w:val="21"/>
        </w:rPr>
        <w:t xml:space="preserve"> are invited to submit their proposals.</w:t>
      </w:r>
    </w:p>
    <w:p w14:paraId="18DE7280" w14:textId="77777777" w:rsidR="0019747C" w:rsidRDefault="0019747C" w:rsidP="00D21AF9">
      <w:pPr>
        <w:jc w:val="both"/>
      </w:pPr>
      <w:bookmarkStart w:id="3" w:name="_Hlk62571828"/>
      <w:bookmarkStart w:id="4" w:name="_Hlk62571609"/>
    </w:p>
    <w:p w14:paraId="6A8BD08F" w14:textId="36F2A1D2" w:rsidR="0019747C" w:rsidRPr="0019747C" w:rsidRDefault="0019747C" w:rsidP="00D21AF9">
      <w:pPr>
        <w:pStyle w:val="Heading1"/>
        <w:ind w:left="146"/>
        <w:jc w:val="both"/>
        <w:rPr>
          <w:color w:val="FFC000"/>
        </w:rPr>
      </w:pPr>
      <w:bookmarkStart w:id="5" w:name="_Hlk62572776"/>
      <w:r w:rsidRPr="0019747C">
        <w:rPr>
          <w:color w:val="FFC000"/>
        </w:rPr>
        <w:t>Section I: RF</w:t>
      </w:r>
      <w:r w:rsidR="00EB718A">
        <w:rPr>
          <w:color w:val="FFC000"/>
        </w:rPr>
        <w:t>P</w:t>
      </w:r>
      <w:r w:rsidRPr="0019747C">
        <w:rPr>
          <w:color w:val="FFC000"/>
        </w:rPr>
        <w:t xml:space="preserve"> Particulars</w:t>
      </w:r>
    </w:p>
    <w:p w14:paraId="10CD008D" w14:textId="77777777" w:rsidR="0019747C" w:rsidRDefault="0019747C" w:rsidP="00D21AF9">
      <w:pPr>
        <w:pStyle w:val="BodyText"/>
        <w:jc w:val="both"/>
        <w:rPr>
          <w:b/>
          <w:sz w:val="20"/>
        </w:rPr>
      </w:pPr>
    </w:p>
    <w:p w14:paraId="239AEBB4" w14:textId="77777777" w:rsidR="0019747C" w:rsidRDefault="0019747C" w:rsidP="00D21AF9">
      <w:pPr>
        <w:pStyle w:val="BodyText"/>
        <w:jc w:val="both"/>
        <w:rPr>
          <w:b/>
          <w:sz w:val="20"/>
        </w:rPr>
      </w:pPr>
    </w:p>
    <w:p w14:paraId="09512100" w14:textId="77777777" w:rsidR="0019747C" w:rsidRDefault="0019747C" w:rsidP="00D21AF9">
      <w:pPr>
        <w:pStyle w:val="BodyText"/>
        <w:spacing w:before="4"/>
        <w:jc w:val="both"/>
        <w:rPr>
          <w:b/>
          <w:sz w:val="16"/>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382"/>
      </w:tblGrid>
      <w:tr w:rsidR="0019747C" w14:paraId="5F328EFF" w14:textId="77777777" w:rsidTr="003A32AE">
        <w:trPr>
          <w:trHeight w:val="770"/>
        </w:trPr>
        <w:tc>
          <w:tcPr>
            <w:tcW w:w="1687" w:type="dxa"/>
          </w:tcPr>
          <w:p w14:paraId="086BB0DB" w14:textId="77777777" w:rsidR="0019747C" w:rsidRDefault="0019747C" w:rsidP="00D21AF9">
            <w:pPr>
              <w:pStyle w:val="TableParagraph"/>
              <w:spacing w:before="9"/>
              <w:jc w:val="both"/>
              <w:rPr>
                <w:b/>
                <w:sz w:val="23"/>
              </w:rPr>
            </w:pPr>
          </w:p>
          <w:p w14:paraId="266C6959" w14:textId="77777777" w:rsidR="0019747C" w:rsidRDefault="0019747C" w:rsidP="003A32AE">
            <w:pPr>
              <w:pStyle w:val="TableParagraph"/>
              <w:ind w:left="102"/>
              <w:contextualSpacing/>
              <w:rPr>
                <w:sz w:val="19"/>
              </w:rPr>
            </w:pPr>
            <w:r>
              <w:rPr>
                <w:sz w:val="19"/>
              </w:rPr>
              <w:t>Scope of Quotation</w:t>
            </w:r>
          </w:p>
        </w:tc>
        <w:tc>
          <w:tcPr>
            <w:tcW w:w="7382" w:type="dxa"/>
          </w:tcPr>
          <w:p w14:paraId="2812401E" w14:textId="7E267D08" w:rsidR="0019747C" w:rsidRPr="00B116DE" w:rsidRDefault="0019747C" w:rsidP="00D21AF9">
            <w:pPr>
              <w:pStyle w:val="TableParagraph"/>
              <w:spacing w:before="58" w:line="237" w:lineRule="auto"/>
              <w:ind w:left="100" w:right="207"/>
              <w:jc w:val="both"/>
              <w:rPr>
                <w:sz w:val="19"/>
              </w:rPr>
            </w:pPr>
            <w:r w:rsidRPr="00B116DE">
              <w:rPr>
                <w:sz w:val="19"/>
              </w:rPr>
              <w:t>This RF</w:t>
            </w:r>
            <w:r w:rsidR="00EB718A" w:rsidRPr="00B116DE">
              <w:rPr>
                <w:sz w:val="19"/>
              </w:rPr>
              <w:t>P</w:t>
            </w:r>
            <w:r w:rsidRPr="00B116DE">
              <w:rPr>
                <w:sz w:val="19"/>
              </w:rPr>
              <w:t xml:space="preserve"> refers to </w:t>
            </w:r>
            <w:r w:rsidR="00DE1AAC" w:rsidRPr="00B116DE">
              <w:rPr>
                <w:sz w:val="19"/>
              </w:rPr>
              <w:t>[</w:t>
            </w:r>
            <w:r w:rsidR="004E76D1" w:rsidRPr="00B116DE">
              <w:rPr>
                <w:bCs/>
                <w:sz w:val="19"/>
                <w:lang w:val="en-GB"/>
              </w:rPr>
              <w:t>Consultancy Support to Develop the Moving Minds Alliance 2025-2027 Strategic Framework</w:t>
            </w:r>
            <w:r w:rsidR="004E76D1" w:rsidRPr="00B116DE">
              <w:rPr>
                <w:sz w:val="19"/>
                <w:lang w:val="en-GB"/>
              </w:rPr>
              <w:t>.</w:t>
            </w:r>
            <w:r w:rsidR="00DE1AAC" w:rsidRPr="00B116DE">
              <w:rPr>
                <w:sz w:val="19"/>
              </w:rPr>
              <w:t xml:space="preserve">] </w:t>
            </w:r>
            <w:r w:rsidRPr="00B116DE">
              <w:rPr>
                <w:sz w:val="19"/>
              </w:rPr>
              <w:t>as further described in Section III: Schedule of Requirements.</w:t>
            </w:r>
          </w:p>
        </w:tc>
      </w:tr>
      <w:tr w:rsidR="0019747C" w14:paraId="4015D639" w14:textId="77777777" w:rsidTr="003A32AE">
        <w:trPr>
          <w:trHeight w:val="2383"/>
        </w:trPr>
        <w:tc>
          <w:tcPr>
            <w:tcW w:w="1687" w:type="dxa"/>
          </w:tcPr>
          <w:p w14:paraId="31A4AD25" w14:textId="77777777" w:rsidR="0019747C" w:rsidRDefault="0019747C" w:rsidP="00D21AF9">
            <w:pPr>
              <w:pStyle w:val="TableParagraph"/>
              <w:jc w:val="both"/>
              <w:rPr>
                <w:b/>
                <w:sz w:val="20"/>
              </w:rPr>
            </w:pPr>
          </w:p>
          <w:p w14:paraId="15933C7C" w14:textId="77777777" w:rsidR="0019747C" w:rsidRDefault="0019747C" w:rsidP="00D21AF9">
            <w:pPr>
              <w:pStyle w:val="TableParagraph"/>
              <w:jc w:val="both"/>
              <w:rPr>
                <w:b/>
                <w:sz w:val="20"/>
              </w:rPr>
            </w:pPr>
          </w:p>
          <w:p w14:paraId="4C8424EE" w14:textId="77777777" w:rsidR="0019747C" w:rsidRDefault="0019747C" w:rsidP="00D21AF9">
            <w:pPr>
              <w:pStyle w:val="TableParagraph"/>
              <w:spacing w:before="6"/>
              <w:jc w:val="both"/>
              <w:rPr>
                <w:b/>
                <w:sz w:val="16"/>
              </w:rPr>
            </w:pPr>
          </w:p>
          <w:p w14:paraId="0489AE08" w14:textId="05B937EA" w:rsidR="0019747C" w:rsidRDefault="0019747C" w:rsidP="003A32AE">
            <w:pPr>
              <w:pStyle w:val="TableParagraph"/>
              <w:spacing w:line="238" w:lineRule="auto"/>
              <w:ind w:left="102"/>
              <w:rPr>
                <w:sz w:val="19"/>
              </w:rPr>
            </w:pPr>
            <w:r>
              <w:rPr>
                <w:sz w:val="19"/>
              </w:rPr>
              <w:t>Contact person</w:t>
            </w:r>
            <w:r w:rsidR="003A32AE">
              <w:rPr>
                <w:sz w:val="19"/>
              </w:rPr>
              <w:t xml:space="preserve"> </w:t>
            </w:r>
            <w:r>
              <w:rPr>
                <w:sz w:val="19"/>
              </w:rPr>
              <w:t xml:space="preserve">for correspondence, </w:t>
            </w:r>
            <w:r w:rsidR="003A32AE">
              <w:rPr>
                <w:sz w:val="19"/>
              </w:rPr>
              <w:t>notifications, a</w:t>
            </w:r>
            <w:r>
              <w:rPr>
                <w:sz w:val="19"/>
              </w:rPr>
              <w:t>nd requests for clarifications</w:t>
            </w:r>
          </w:p>
        </w:tc>
        <w:tc>
          <w:tcPr>
            <w:tcW w:w="7382" w:type="dxa"/>
          </w:tcPr>
          <w:p w14:paraId="30E62E24" w14:textId="0AB4FA85" w:rsidR="0019747C" w:rsidRPr="00B116DE" w:rsidRDefault="0019747C" w:rsidP="00D21AF9">
            <w:pPr>
              <w:pStyle w:val="TableParagraph"/>
              <w:spacing w:before="30"/>
              <w:ind w:left="100" w:right="376"/>
              <w:jc w:val="both"/>
              <w:rPr>
                <w:sz w:val="19"/>
              </w:rPr>
            </w:pPr>
            <w:r w:rsidRPr="00B116DE">
              <w:rPr>
                <w:sz w:val="19"/>
              </w:rPr>
              <w:t>All correspondence, notifications, and requests for clarifications in relation to this RF</w:t>
            </w:r>
            <w:r w:rsidR="00EB718A" w:rsidRPr="00B116DE">
              <w:rPr>
                <w:sz w:val="19"/>
              </w:rPr>
              <w:t>P</w:t>
            </w:r>
            <w:r w:rsidRPr="00B116DE">
              <w:rPr>
                <w:sz w:val="19"/>
              </w:rPr>
              <w:t xml:space="preserve"> shall be sent to:</w:t>
            </w:r>
          </w:p>
          <w:p w14:paraId="5284248F" w14:textId="610240A9" w:rsidR="0019747C" w:rsidRPr="00B116DE" w:rsidRDefault="00F44F3A" w:rsidP="00DE1AAC">
            <w:pPr>
              <w:pStyle w:val="TableParagraph"/>
              <w:spacing w:before="7"/>
              <w:jc w:val="both"/>
              <w:rPr>
                <w:b/>
                <w:sz w:val="18"/>
              </w:rPr>
            </w:pPr>
            <w:r w:rsidRPr="00B116DE">
              <w:rPr>
                <w:b/>
                <w:sz w:val="18"/>
              </w:rPr>
              <w:t xml:space="preserve">  </w:t>
            </w:r>
            <w:r w:rsidR="004E76D1" w:rsidRPr="00B116DE">
              <w:rPr>
                <w:b/>
                <w:sz w:val="18"/>
              </w:rPr>
              <w:t>Tricia Young</w:t>
            </w:r>
          </w:p>
          <w:p w14:paraId="104115D6" w14:textId="695C54B1" w:rsidR="00DE1AAC" w:rsidRPr="00B116DE" w:rsidRDefault="00DE1AAC" w:rsidP="00DE1AAC">
            <w:pPr>
              <w:pStyle w:val="TableParagraph"/>
              <w:spacing w:before="7"/>
              <w:jc w:val="both"/>
              <w:rPr>
                <w:b/>
                <w:sz w:val="18"/>
              </w:rPr>
            </w:pPr>
            <w:r w:rsidRPr="00B116DE">
              <w:rPr>
                <w:b/>
                <w:sz w:val="18"/>
              </w:rPr>
              <w:t xml:space="preserve">   </w:t>
            </w:r>
            <w:r w:rsidR="004E76D1" w:rsidRPr="00B116DE">
              <w:rPr>
                <w:b/>
                <w:sz w:val="18"/>
              </w:rPr>
              <w:t>Moving Minds Alliance Director/</w:t>
            </w:r>
            <w:r w:rsidR="004E76D1" w:rsidRPr="00B116DE">
              <w:rPr>
                <w:rFonts w:ascii="Calibri" w:hAnsi="Calibri" w:cs="Calibri"/>
              </w:rPr>
              <w:t xml:space="preserve"> </w:t>
            </w:r>
            <w:r w:rsidR="004E76D1" w:rsidRPr="00B116DE">
              <w:rPr>
                <w:b/>
                <w:sz w:val="18"/>
              </w:rPr>
              <w:t>International Rescue Committee UK</w:t>
            </w:r>
          </w:p>
          <w:p w14:paraId="21157B03" w14:textId="77777777" w:rsidR="004E76D1" w:rsidRPr="00B116DE" w:rsidRDefault="00DE1AAC" w:rsidP="004E76D1">
            <w:pPr>
              <w:pStyle w:val="TableParagraph"/>
              <w:spacing w:before="7"/>
              <w:jc w:val="both"/>
              <w:rPr>
                <w:b/>
                <w:sz w:val="18"/>
              </w:rPr>
            </w:pPr>
            <w:r w:rsidRPr="00B116DE">
              <w:rPr>
                <w:b/>
                <w:sz w:val="18"/>
              </w:rPr>
              <w:t xml:space="preserve">   </w:t>
            </w:r>
            <w:r w:rsidR="004E76D1" w:rsidRPr="00B116DE">
              <w:rPr>
                <w:b/>
                <w:sz w:val="18"/>
              </w:rPr>
              <w:t>100 Wood Street, London EC2V 7AN</w:t>
            </w:r>
          </w:p>
          <w:p w14:paraId="03A9E586" w14:textId="501CF69C" w:rsidR="00DE1AAC" w:rsidRPr="00B116DE" w:rsidRDefault="00DE1AAC" w:rsidP="00DE1AAC">
            <w:pPr>
              <w:pStyle w:val="TableParagraph"/>
              <w:spacing w:before="7"/>
              <w:jc w:val="both"/>
              <w:rPr>
                <w:b/>
                <w:sz w:val="18"/>
              </w:rPr>
            </w:pPr>
          </w:p>
          <w:p w14:paraId="61D5CA7D" w14:textId="5674BBFA" w:rsidR="004E76D1" w:rsidRPr="00B116DE" w:rsidRDefault="00B20F49" w:rsidP="004E76D1">
            <w:pPr>
              <w:pStyle w:val="TableParagraph"/>
              <w:spacing w:before="7"/>
              <w:rPr>
                <w:b/>
                <w:sz w:val="18"/>
              </w:rPr>
            </w:pPr>
            <w:r w:rsidRPr="00B116DE">
              <w:rPr>
                <w:b/>
                <w:sz w:val="18"/>
              </w:rPr>
              <w:t xml:space="preserve">   </w:t>
            </w:r>
            <w:hyperlink r:id="rId8" w:history="1">
              <w:r w:rsidR="004E76D1" w:rsidRPr="00B116DE">
                <w:rPr>
                  <w:rStyle w:val="Hyperlink"/>
                  <w:b/>
                  <w:sz w:val="18"/>
                </w:rPr>
                <w:t>Tricia.young@movingmindsalliance.org</w:t>
              </w:r>
            </w:hyperlink>
            <w:r w:rsidR="004E76D1" w:rsidRPr="00B116DE">
              <w:rPr>
                <w:b/>
                <w:sz w:val="18"/>
              </w:rPr>
              <w:t xml:space="preserve"> </w:t>
            </w:r>
          </w:p>
          <w:p w14:paraId="5F94808B" w14:textId="003CF1EB" w:rsidR="00B20F49" w:rsidRPr="00B116DE" w:rsidRDefault="004E76D1" w:rsidP="004E76D1">
            <w:pPr>
              <w:pStyle w:val="TableParagraph"/>
              <w:spacing w:before="7"/>
              <w:ind w:left="139"/>
              <w:rPr>
                <w:b/>
                <w:bCs/>
                <w:sz w:val="18"/>
              </w:rPr>
            </w:pPr>
            <w:r w:rsidRPr="00B116DE">
              <w:rPr>
                <w:b/>
                <w:bCs/>
                <w:sz w:val="18"/>
                <w:lang w:val="en-GB"/>
              </w:rPr>
              <w:t xml:space="preserve">With a copy to Supply Chain UK: </w:t>
            </w:r>
            <w:hyperlink r:id="rId9" w:history="1">
              <w:r w:rsidRPr="00B116DE">
                <w:rPr>
                  <w:rStyle w:val="Hyperlink"/>
                  <w:b/>
                  <w:sz w:val="18"/>
                  <w:lang w:val="en-GB"/>
                </w:rPr>
                <w:t>Supply.chainuk@rescue.org</w:t>
              </w:r>
            </w:hyperlink>
            <w:r w:rsidRPr="00B116DE">
              <w:rPr>
                <w:b/>
                <w:sz w:val="18"/>
              </w:rPr>
              <w:t xml:space="preserve"> </w:t>
            </w:r>
          </w:p>
          <w:p w14:paraId="0B06185E" w14:textId="666D24D5" w:rsidR="0019747C" w:rsidRPr="00B116DE" w:rsidRDefault="00DE1AAC" w:rsidP="00B20F49">
            <w:pPr>
              <w:pStyle w:val="TableParagraph"/>
              <w:spacing w:before="7"/>
              <w:ind w:firstLine="720"/>
              <w:jc w:val="both"/>
              <w:rPr>
                <w:bCs/>
                <w:sz w:val="18"/>
              </w:rPr>
            </w:pPr>
            <w:r w:rsidRPr="00B116DE">
              <w:rPr>
                <w:bCs/>
                <w:sz w:val="18"/>
              </w:rPr>
              <w:t xml:space="preserve"> </w:t>
            </w:r>
          </w:p>
          <w:p w14:paraId="327B526C" w14:textId="77777777" w:rsidR="0019747C" w:rsidRPr="00B116DE" w:rsidRDefault="0019747C" w:rsidP="00D21AF9">
            <w:pPr>
              <w:pStyle w:val="TableParagraph"/>
              <w:spacing w:line="237" w:lineRule="auto"/>
              <w:ind w:left="100" w:right="207"/>
              <w:jc w:val="both"/>
              <w:rPr>
                <w:b/>
                <w:sz w:val="19"/>
              </w:rPr>
            </w:pPr>
            <w:r w:rsidRPr="00B116DE">
              <w:rPr>
                <w:b/>
                <w:color w:val="FF0000"/>
                <w:sz w:val="19"/>
                <w:u w:val="thick" w:color="FF0000"/>
              </w:rPr>
              <w:t>ATTENTION</w:t>
            </w:r>
            <w:r w:rsidRPr="00B116DE">
              <w:rPr>
                <w:b/>
                <w:color w:val="FF0000"/>
                <w:sz w:val="19"/>
              </w:rPr>
              <w:t>: quotations shall not be submitted to the above address but to the address for quotation submission as set out below.</w:t>
            </w:r>
          </w:p>
        </w:tc>
      </w:tr>
      <w:tr w:rsidR="0019747C" w14:paraId="0AAF5B7E" w14:textId="77777777" w:rsidTr="003A32AE">
        <w:trPr>
          <w:trHeight w:val="261"/>
        </w:trPr>
        <w:tc>
          <w:tcPr>
            <w:tcW w:w="1687" w:type="dxa"/>
          </w:tcPr>
          <w:p w14:paraId="20C80C25" w14:textId="77777777" w:rsidR="0019747C" w:rsidRDefault="0019747C" w:rsidP="00D21AF9">
            <w:pPr>
              <w:pStyle w:val="TableParagraph"/>
              <w:spacing w:line="215" w:lineRule="exact"/>
              <w:ind w:left="100"/>
              <w:jc w:val="both"/>
              <w:rPr>
                <w:sz w:val="19"/>
              </w:rPr>
            </w:pPr>
            <w:r>
              <w:rPr>
                <w:sz w:val="19"/>
              </w:rPr>
              <w:t>Bidder Eligibility</w:t>
            </w:r>
          </w:p>
        </w:tc>
        <w:tc>
          <w:tcPr>
            <w:tcW w:w="7382" w:type="dxa"/>
          </w:tcPr>
          <w:p w14:paraId="3586AD33" w14:textId="4D7EC1BB" w:rsidR="0019747C" w:rsidRPr="00B116DE" w:rsidRDefault="00B20F49" w:rsidP="00D21AF9">
            <w:pPr>
              <w:pStyle w:val="TableParagraph"/>
              <w:spacing w:before="19"/>
              <w:ind w:left="100"/>
              <w:jc w:val="both"/>
              <w:rPr>
                <w:sz w:val="19"/>
              </w:rPr>
            </w:pPr>
            <w:r w:rsidRPr="00B116DE">
              <w:rPr>
                <w:sz w:val="19"/>
              </w:rPr>
              <w:t>All.</w:t>
            </w:r>
          </w:p>
        </w:tc>
      </w:tr>
      <w:tr w:rsidR="0019747C" w14:paraId="53B53EE2" w14:textId="77777777" w:rsidTr="003A32AE">
        <w:trPr>
          <w:trHeight w:val="922"/>
        </w:trPr>
        <w:tc>
          <w:tcPr>
            <w:tcW w:w="1687" w:type="dxa"/>
          </w:tcPr>
          <w:p w14:paraId="04559BB6" w14:textId="77777777" w:rsidR="0019747C" w:rsidRDefault="0019747C" w:rsidP="00D21AF9">
            <w:pPr>
              <w:pStyle w:val="TableParagraph"/>
              <w:jc w:val="both"/>
              <w:rPr>
                <w:b/>
                <w:sz w:val="20"/>
              </w:rPr>
            </w:pPr>
          </w:p>
          <w:p w14:paraId="63434BAA" w14:textId="77777777" w:rsidR="0019747C" w:rsidRDefault="0019747C" w:rsidP="00D21AF9">
            <w:pPr>
              <w:pStyle w:val="TableParagraph"/>
              <w:spacing w:before="120"/>
              <w:ind w:left="100"/>
              <w:jc w:val="both"/>
              <w:rPr>
                <w:sz w:val="19"/>
              </w:rPr>
            </w:pPr>
            <w:r>
              <w:rPr>
                <w:sz w:val="19"/>
              </w:rPr>
              <w:t>Clarifications</w:t>
            </w:r>
          </w:p>
        </w:tc>
        <w:tc>
          <w:tcPr>
            <w:tcW w:w="7382" w:type="dxa"/>
          </w:tcPr>
          <w:p w14:paraId="27BA9B97" w14:textId="50D0EA65" w:rsidR="0019747C" w:rsidRPr="00B116DE" w:rsidRDefault="0019747C" w:rsidP="00D21AF9">
            <w:pPr>
              <w:pStyle w:val="TableParagraph"/>
              <w:spacing w:before="29" w:line="235" w:lineRule="auto"/>
              <w:ind w:left="100" w:right="439"/>
              <w:jc w:val="both"/>
              <w:rPr>
                <w:sz w:val="19"/>
              </w:rPr>
            </w:pPr>
            <w:r w:rsidRPr="00B116DE">
              <w:rPr>
                <w:sz w:val="19"/>
              </w:rPr>
              <w:t xml:space="preserve">Requests for clarification from bidders will not be accepted by any later than </w:t>
            </w:r>
            <w:r w:rsidR="00B20F49" w:rsidRPr="00B116DE">
              <w:rPr>
                <w:b/>
                <w:bCs/>
                <w:sz w:val="19"/>
              </w:rPr>
              <w:t>[</w:t>
            </w:r>
            <w:r w:rsidR="004E76D1" w:rsidRPr="00B116DE">
              <w:rPr>
                <w:b/>
                <w:bCs/>
                <w:sz w:val="19"/>
              </w:rPr>
              <w:t xml:space="preserve">5PM, </w:t>
            </w:r>
            <w:r w:rsidR="00C270E2" w:rsidRPr="00B116DE">
              <w:rPr>
                <w:b/>
                <w:bCs/>
                <w:sz w:val="19"/>
              </w:rPr>
              <w:t>19</w:t>
            </w:r>
            <w:r w:rsidR="00C270E2" w:rsidRPr="00B116DE">
              <w:rPr>
                <w:b/>
                <w:bCs/>
                <w:sz w:val="19"/>
                <w:vertAlign w:val="superscript"/>
              </w:rPr>
              <w:t>th</w:t>
            </w:r>
            <w:r w:rsidR="00C270E2" w:rsidRPr="00B116DE">
              <w:rPr>
                <w:b/>
                <w:bCs/>
                <w:sz w:val="19"/>
              </w:rPr>
              <w:t xml:space="preserve"> </w:t>
            </w:r>
            <w:r w:rsidR="004E76D1" w:rsidRPr="00B116DE">
              <w:rPr>
                <w:b/>
                <w:bCs/>
                <w:sz w:val="19"/>
              </w:rPr>
              <w:t>April 2024</w:t>
            </w:r>
            <w:r w:rsidR="00B20F49" w:rsidRPr="00B116DE">
              <w:rPr>
                <w:b/>
                <w:bCs/>
                <w:sz w:val="19"/>
              </w:rPr>
              <w:t>]</w:t>
            </w:r>
          </w:p>
          <w:p w14:paraId="3CEFB9BC" w14:textId="13C275BC" w:rsidR="0019747C" w:rsidRPr="00B116DE" w:rsidRDefault="0019747C" w:rsidP="00D21AF9">
            <w:pPr>
              <w:pStyle w:val="TableParagraph"/>
              <w:spacing w:before="1"/>
              <w:ind w:left="100" w:right="270"/>
              <w:jc w:val="both"/>
              <w:rPr>
                <w:sz w:val="19"/>
              </w:rPr>
            </w:pPr>
            <w:r w:rsidRPr="00B116DE">
              <w:rPr>
                <w:sz w:val="19"/>
              </w:rPr>
              <w:t>Responses to requests for clarification will be communicated to bidders’ email</w:t>
            </w:r>
            <w:r w:rsidR="0037665A" w:rsidRPr="00B116DE">
              <w:rPr>
                <w:sz w:val="19"/>
              </w:rPr>
              <w:t>.</w:t>
            </w:r>
          </w:p>
        </w:tc>
      </w:tr>
      <w:tr w:rsidR="0019747C" w14:paraId="15AB6580" w14:textId="77777777" w:rsidTr="003A32AE">
        <w:trPr>
          <w:trHeight w:val="586"/>
        </w:trPr>
        <w:tc>
          <w:tcPr>
            <w:tcW w:w="1687" w:type="dxa"/>
          </w:tcPr>
          <w:p w14:paraId="6B3A38EB" w14:textId="77777777" w:rsidR="0019747C" w:rsidRDefault="0019747C" w:rsidP="003A32AE">
            <w:pPr>
              <w:pStyle w:val="TableParagraph"/>
              <w:spacing w:before="76" w:line="237" w:lineRule="auto"/>
              <w:ind w:left="102"/>
              <w:rPr>
                <w:sz w:val="19"/>
              </w:rPr>
            </w:pPr>
            <w:r>
              <w:rPr>
                <w:sz w:val="19"/>
              </w:rPr>
              <w:t>Quotation validity period</w:t>
            </w:r>
          </w:p>
        </w:tc>
        <w:tc>
          <w:tcPr>
            <w:tcW w:w="7382" w:type="dxa"/>
          </w:tcPr>
          <w:p w14:paraId="33A680E3" w14:textId="08758A98" w:rsidR="0019747C" w:rsidRPr="00B116DE" w:rsidRDefault="0019747C" w:rsidP="00D21AF9">
            <w:pPr>
              <w:pStyle w:val="TableParagraph"/>
              <w:spacing w:before="40" w:line="273" w:lineRule="auto"/>
              <w:ind w:left="100" w:right="577"/>
              <w:jc w:val="both"/>
              <w:rPr>
                <w:sz w:val="19"/>
              </w:rPr>
            </w:pPr>
            <w:r w:rsidRPr="00B116DE">
              <w:rPr>
                <w:sz w:val="19"/>
              </w:rPr>
              <w:t xml:space="preserve">Quotations shall remain valid for acceptance by IRC-UK for </w:t>
            </w:r>
            <w:r w:rsidRPr="00B116DE">
              <w:rPr>
                <w:b/>
                <w:sz w:val="19"/>
              </w:rPr>
              <w:t xml:space="preserve">45 days </w:t>
            </w:r>
            <w:r w:rsidRPr="00B116DE">
              <w:rPr>
                <w:sz w:val="19"/>
              </w:rPr>
              <w:t>from the Deadline for Quotation Submission.</w:t>
            </w:r>
          </w:p>
        </w:tc>
      </w:tr>
      <w:tr w:rsidR="0019747C" w14:paraId="431B16AA" w14:textId="77777777" w:rsidTr="003A32AE">
        <w:trPr>
          <w:trHeight w:val="503"/>
        </w:trPr>
        <w:tc>
          <w:tcPr>
            <w:tcW w:w="1687" w:type="dxa"/>
          </w:tcPr>
          <w:p w14:paraId="6B619B97" w14:textId="77777777" w:rsidR="0019747C" w:rsidRDefault="0019747C" w:rsidP="003A32AE">
            <w:pPr>
              <w:pStyle w:val="TableParagraph"/>
              <w:spacing w:before="34" w:line="237" w:lineRule="auto"/>
              <w:ind w:left="102"/>
              <w:rPr>
                <w:sz w:val="19"/>
              </w:rPr>
            </w:pPr>
            <w:r>
              <w:rPr>
                <w:sz w:val="19"/>
              </w:rPr>
              <w:t xml:space="preserve">Quotation </w:t>
            </w:r>
            <w:proofErr w:type="spellStart"/>
            <w:r>
              <w:rPr>
                <w:sz w:val="19"/>
              </w:rPr>
              <w:t>Currenc</w:t>
            </w:r>
            <w:proofErr w:type="spellEnd"/>
            <w:r>
              <w:rPr>
                <w:sz w:val="19"/>
              </w:rPr>
              <w:t>(</w:t>
            </w:r>
            <w:proofErr w:type="spellStart"/>
            <w:r>
              <w:rPr>
                <w:sz w:val="19"/>
              </w:rPr>
              <w:t>ies</w:t>
            </w:r>
            <w:proofErr w:type="spellEnd"/>
            <w:r>
              <w:rPr>
                <w:sz w:val="19"/>
              </w:rPr>
              <w:t>)</w:t>
            </w:r>
          </w:p>
        </w:tc>
        <w:tc>
          <w:tcPr>
            <w:tcW w:w="7382" w:type="dxa"/>
          </w:tcPr>
          <w:p w14:paraId="1A9AE39F" w14:textId="66F36F3E" w:rsidR="0019747C" w:rsidRPr="00B116DE" w:rsidRDefault="0019747C" w:rsidP="00D21AF9">
            <w:pPr>
              <w:pStyle w:val="TableParagraph"/>
              <w:spacing w:before="123"/>
              <w:ind w:left="100"/>
              <w:jc w:val="both"/>
              <w:rPr>
                <w:sz w:val="19"/>
              </w:rPr>
            </w:pPr>
            <w:r w:rsidRPr="00B116DE">
              <w:rPr>
                <w:sz w:val="19"/>
              </w:rPr>
              <w:t>Quotations shall be quoted in Great British Pounds (GBP)</w:t>
            </w:r>
          </w:p>
        </w:tc>
      </w:tr>
      <w:tr w:rsidR="0019747C" w14:paraId="57C8FCE5" w14:textId="77777777" w:rsidTr="003A32AE">
        <w:trPr>
          <w:trHeight w:val="215"/>
        </w:trPr>
        <w:tc>
          <w:tcPr>
            <w:tcW w:w="1687" w:type="dxa"/>
          </w:tcPr>
          <w:p w14:paraId="014151AD" w14:textId="77777777" w:rsidR="0019747C" w:rsidRDefault="0019747C" w:rsidP="003A32AE">
            <w:pPr>
              <w:pStyle w:val="TableParagraph"/>
              <w:spacing w:line="196" w:lineRule="exact"/>
              <w:ind w:left="102"/>
              <w:rPr>
                <w:sz w:val="19"/>
              </w:rPr>
            </w:pPr>
            <w:r>
              <w:rPr>
                <w:sz w:val="19"/>
              </w:rPr>
              <w:t>Duties and Taxes</w:t>
            </w:r>
          </w:p>
        </w:tc>
        <w:tc>
          <w:tcPr>
            <w:tcW w:w="7382" w:type="dxa"/>
          </w:tcPr>
          <w:p w14:paraId="41E70C20" w14:textId="64EF05B1" w:rsidR="0019747C" w:rsidRPr="00B116DE" w:rsidRDefault="0019747C" w:rsidP="00D21AF9">
            <w:pPr>
              <w:pStyle w:val="TableParagraph"/>
              <w:spacing w:line="196" w:lineRule="exact"/>
              <w:ind w:left="101"/>
              <w:jc w:val="both"/>
              <w:rPr>
                <w:sz w:val="19"/>
              </w:rPr>
            </w:pPr>
            <w:r w:rsidRPr="00B116DE">
              <w:rPr>
                <w:sz w:val="19"/>
              </w:rPr>
              <w:t>All quotations shall be submitted inclusive of VAT</w:t>
            </w:r>
          </w:p>
        </w:tc>
      </w:tr>
      <w:tr w:rsidR="0019747C" w14:paraId="7E3A67D3" w14:textId="77777777" w:rsidTr="003A32AE">
        <w:trPr>
          <w:trHeight w:val="545"/>
        </w:trPr>
        <w:tc>
          <w:tcPr>
            <w:tcW w:w="1687" w:type="dxa"/>
          </w:tcPr>
          <w:p w14:paraId="549AB741" w14:textId="77777777" w:rsidR="0019747C" w:rsidRDefault="0019747C" w:rsidP="003A32AE">
            <w:pPr>
              <w:pStyle w:val="TableParagraph"/>
              <w:spacing w:before="55" w:line="237" w:lineRule="auto"/>
              <w:ind w:left="102"/>
              <w:rPr>
                <w:sz w:val="19"/>
              </w:rPr>
            </w:pPr>
            <w:r>
              <w:rPr>
                <w:sz w:val="19"/>
              </w:rPr>
              <w:t>Language of quotations</w:t>
            </w:r>
          </w:p>
        </w:tc>
        <w:tc>
          <w:tcPr>
            <w:tcW w:w="7382" w:type="dxa"/>
          </w:tcPr>
          <w:p w14:paraId="4E751F31" w14:textId="516C50D1" w:rsidR="0019747C" w:rsidRPr="00B116DE" w:rsidRDefault="0019747C" w:rsidP="00D21AF9">
            <w:pPr>
              <w:pStyle w:val="TableParagraph"/>
              <w:spacing w:before="55" w:line="237" w:lineRule="auto"/>
              <w:ind w:left="100" w:right="312"/>
              <w:jc w:val="both"/>
              <w:rPr>
                <w:sz w:val="19"/>
              </w:rPr>
            </w:pPr>
            <w:r w:rsidRPr="00B116DE">
              <w:rPr>
                <w:sz w:val="19"/>
              </w:rPr>
              <w:t xml:space="preserve">All quotations, information, </w:t>
            </w:r>
            <w:r w:rsidR="00F06126" w:rsidRPr="00B116DE">
              <w:rPr>
                <w:sz w:val="19"/>
              </w:rPr>
              <w:t>documents,</w:t>
            </w:r>
            <w:r w:rsidRPr="00B116DE">
              <w:rPr>
                <w:sz w:val="19"/>
              </w:rPr>
              <w:t xml:space="preserve"> and correspondence exchanged between IRC-UK and the Bidders in relation to this RF</w:t>
            </w:r>
            <w:r w:rsidR="00EB718A" w:rsidRPr="00B116DE">
              <w:rPr>
                <w:sz w:val="19"/>
              </w:rPr>
              <w:t>P</w:t>
            </w:r>
            <w:r w:rsidRPr="00B116DE">
              <w:rPr>
                <w:sz w:val="19"/>
              </w:rPr>
              <w:t xml:space="preserve"> process shall be in English.</w:t>
            </w:r>
          </w:p>
        </w:tc>
      </w:tr>
      <w:tr w:rsidR="0019747C" w14:paraId="17A6F001" w14:textId="77777777" w:rsidTr="003A32AE">
        <w:trPr>
          <w:trHeight w:val="731"/>
        </w:trPr>
        <w:tc>
          <w:tcPr>
            <w:tcW w:w="1687" w:type="dxa"/>
          </w:tcPr>
          <w:p w14:paraId="21ADFF5E" w14:textId="77777777" w:rsidR="0019747C" w:rsidRDefault="0019747C" w:rsidP="003A32AE">
            <w:pPr>
              <w:pStyle w:val="TableParagraph"/>
              <w:spacing w:before="40" w:line="237" w:lineRule="auto"/>
              <w:ind w:left="102"/>
              <w:rPr>
                <w:sz w:val="19"/>
              </w:rPr>
            </w:pPr>
            <w:r>
              <w:rPr>
                <w:sz w:val="19"/>
              </w:rPr>
              <w:t>Deadline for Quotation Submission</w:t>
            </w:r>
          </w:p>
        </w:tc>
        <w:tc>
          <w:tcPr>
            <w:tcW w:w="7382" w:type="dxa"/>
          </w:tcPr>
          <w:p w14:paraId="2B2A7A6A" w14:textId="72DE8B5E" w:rsidR="0019747C" w:rsidRPr="00B116DE" w:rsidRDefault="0019747C" w:rsidP="00D21AF9">
            <w:pPr>
              <w:pStyle w:val="TableParagraph"/>
              <w:spacing w:before="145"/>
              <w:ind w:left="100" w:right="978"/>
              <w:jc w:val="both"/>
              <w:rPr>
                <w:sz w:val="19"/>
              </w:rPr>
            </w:pPr>
            <w:r w:rsidRPr="00B116DE">
              <w:rPr>
                <w:sz w:val="19"/>
              </w:rPr>
              <w:t xml:space="preserve">All quotations must be submitted by </w:t>
            </w:r>
            <w:r w:rsidR="00B20F49" w:rsidRPr="00B116DE">
              <w:rPr>
                <w:b/>
                <w:sz w:val="19"/>
              </w:rPr>
              <w:t>[</w:t>
            </w:r>
            <w:r w:rsidR="00AD4AF6" w:rsidRPr="00B116DE">
              <w:rPr>
                <w:b/>
                <w:sz w:val="19"/>
              </w:rPr>
              <w:t>5PM</w:t>
            </w:r>
            <w:r w:rsidR="00B20F49" w:rsidRPr="00B116DE">
              <w:rPr>
                <w:b/>
                <w:sz w:val="19"/>
              </w:rPr>
              <w:t xml:space="preserve">, </w:t>
            </w:r>
            <w:r w:rsidR="00AD4AF6" w:rsidRPr="00B116DE">
              <w:rPr>
                <w:b/>
                <w:sz w:val="19"/>
              </w:rPr>
              <w:t>3</w:t>
            </w:r>
            <w:r w:rsidR="00AD4AF6" w:rsidRPr="00B116DE">
              <w:rPr>
                <w:b/>
                <w:sz w:val="19"/>
                <w:vertAlign w:val="superscript"/>
              </w:rPr>
              <w:t>rd</w:t>
            </w:r>
            <w:r w:rsidR="00AD4AF6" w:rsidRPr="00B116DE">
              <w:rPr>
                <w:b/>
                <w:sz w:val="19"/>
              </w:rPr>
              <w:t xml:space="preserve"> May 2024</w:t>
            </w:r>
            <w:r w:rsidR="00B20F49" w:rsidRPr="00B116DE">
              <w:rPr>
                <w:b/>
                <w:sz w:val="19"/>
              </w:rPr>
              <w:t>]</w:t>
            </w:r>
            <w:r w:rsidR="003506C1" w:rsidRPr="00B116DE">
              <w:rPr>
                <w:b/>
                <w:sz w:val="19"/>
              </w:rPr>
              <w:t xml:space="preserve"> </w:t>
            </w:r>
          </w:p>
        </w:tc>
      </w:tr>
      <w:tr w:rsidR="0019747C" w:rsidRPr="00B20F49" w14:paraId="7C279D6E" w14:textId="77777777" w:rsidTr="003A32AE">
        <w:trPr>
          <w:trHeight w:val="550"/>
        </w:trPr>
        <w:tc>
          <w:tcPr>
            <w:tcW w:w="1687" w:type="dxa"/>
          </w:tcPr>
          <w:p w14:paraId="79A81BE9" w14:textId="77777777" w:rsidR="0019747C" w:rsidRDefault="0019747C" w:rsidP="003A32AE">
            <w:pPr>
              <w:pStyle w:val="TableParagraph"/>
              <w:spacing w:line="237" w:lineRule="auto"/>
              <w:ind w:left="102" w:right="2"/>
              <w:rPr>
                <w:sz w:val="19"/>
              </w:rPr>
            </w:pPr>
            <w:r>
              <w:rPr>
                <w:sz w:val="19"/>
              </w:rPr>
              <w:t>Quotation submission</w:t>
            </w:r>
          </w:p>
        </w:tc>
        <w:tc>
          <w:tcPr>
            <w:tcW w:w="7382" w:type="dxa"/>
          </w:tcPr>
          <w:p w14:paraId="6975C02A" w14:textId="562EEEC2" w:rsidR="0019747C" w:rsidRPr="00AD4AF6" w:rsidRDefault="0019747C" w:rsidP="00B20F49">
            <w:pPr>
              <w:pStyle w:val="TableParagraph"/>
              <w:spacing w:line="215" w:lineRule="exact"/>
              <w:ind w:left="100"/>
              <w:jc w:val="both"/>
              <w:rPr>
                <w:b/>
                <w:bCs/>
                <w:color w:val="FF0000"/>
                <w:sz w:val="17"/>
              </w:rPr>
            </w:pPr>
            <w:r w:rsidRPr="00AD4AF6">
              <w:rPr>
                <w:b/>
                <w:bCs/>
                <w:color w:val="FF0000"/>
                <w:sz w:val="19"/>
              </w:rPr>
              <w:t>Quotations must be received at the</w:t>
            </w:r>
            <w:r w:rsidR="00B20F49" w:rsidRPr="00AD4AF6">
              <w:rPr>
                <w:b/>
                <w:bCs/>
                <w:color w:val="FF0000"/>
                <w:sz w:val="19"/>
              </w:rPr>
              <w:t xml:space="preserve"> e</w:t>
            </w:r>
            <w:r w:rsidRPr="00AD4AF6">
              <w:rPr>
                <w:b/>
                <w:bCs/>
                <w:color w:val="FF0000"/>
                <w:sz w:val="18"/>
              </w:rPr>
              <w:t xml:space="preserve">-mail: </w:t>
            </w:r>
            <w:hyperlink r:id="rId10" w:history="1">
              <w:r w:rsidR="00CC0090" w:rsidRPr="00AD4AF6">
                <w:rPr>
                  <w:rStyle w:val="Hyperlink"/>
                  <w:b/>
                  <w:bCs/>
                  <w:color w:val="FF0000"/>
                  <w:sz w:val="18"/>
                </w:rPr>
                <w:t>supply.chainuk@rescue.org</w:t>
              </w:r>
            </w:hyperlink>
            <w:r w:rsidR="00CC0090" w:rsidRPr="00AD4AF6">
              <w:rPr>
                <w:b/>
                <w:bCs/>
                <w:color w:val="FF0000"/>
                <w:sz w:val="18"/>
              </w:rPr>
              <w:t xml:space="preserve"> </w:t>
            </w:r>
          </w:p>
          <w:p w14:paraId="7AB13ABF" w14:textId="2AFC5521" w:rsidR="0019747C" w:rsidRPr="00B20F49" w:rsidRDefault="0019747C" w:rsidP="00D21AF9">
            <w:pPr>
              <w:pStyle w:val="TableParagraph"/>
              <w:spacing w:line="185" w:lineRule="exact"/>
              <w:ind w:left="746"/>
              <w:jc w:val="both"/>
              <w:rPr>
                <w:sz w:val="18"/>
              </w:rPr>
            </w:pPr>
          </w:p>
        </w:tc>
      </w:tr>
    </w:tbl>
    <w:p w14:paraId="16CF8278" w14:textId="77777777" w:rsidR="0019747C" w:rsidRPr="00B20F49" w:rsidRDefault="0019747C" w:rsidP="00D21AF9">
      <w:pPr>
        <w:spacing w:line="185" w:lineRule="exact"/>
        <w:jc w:val="both"/>
        <w:rPr>
          <w:sz w:val="18"/>
          <w:lang w:val="en-US"/>
        </w:rPr>
        <w:sectPr w:rsidR="0019747C" w:rsidRPr="00B20F49" w:rsidSect="00322B3B">
          <w:headerReference w:type="default" r:id="rId11"/>
          <w:headerReference w:type="first" r:id="rId12"/>
          <w:footerReference w:type="first" r:id="rId13"/>
          <w:pgSz w:w="12240" w:h="15840"/>
          <w:pgMar w:top="1140" w:right="1160" w:bottom="1120" w:left="1440" w:header="676" w:footer="57" w:gutter="0"/>
          <w:pgNumType w:start="3"/>
          <w:cols w:space="720"/>
          <w:titlePg/>
          <w:docGrid w:linePitch="299"/>
        </w:sectPr>
      </w:pPr>
    </w:p>
    <w:bookmarkEnd w:id="3"/>
    <w:bookmarkEnd w:id="5"/>
    <w:tbl>
      <w:tblPr>
        <w:tblW w:w="9069"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1"/>
        <w:gridCol w:w="7098"/>
      </w:tblGrid>
      <w:tr w:rsidR="0019747C" w14:paraId="34B0E9AB" w14:textId="77777777" w:rsidTr="003A32AE">
        <w:trPr>
          <w:trHeight w:val="5706"/>
        </w:trPr>
        <w:tc>
          <w:tcPr>
            <w:tcW w:w="1971" w:type="dxa"/>
          </w:tcPr>
          <w:p w14:paraId="1E8618A9" w14:textId="77777777" w:rsidR="0019747C" w:rsidRPr="00B20F49" w:rsidRDefault="0019747C" w:rsidP="003A32AE">
            <w:pPr>
              <w:pStyle w:val="TableParagraph"/>
              <w:rPr>
                <w:b/>
                <w:sz w:val="20"/>
              </w:rPr>
            </w:pPr>
          </w:p>
          <w:p w14:paraId="196CC804" w14:textId="77777777" w:rsidR="0019747C" w:rsidRPr="00B20F49" w:rsidRDefault="0019747C" w:rsidP="003A32AE">
            <w:pPr>
              <w:pStyle w:val="TableParagraph"/>
              <w:rPr>
                <w:b/>
                <w:sz w:val="20"/>
              </w:rPr>
            </w:pPr>
          </w:p>
          <w:p w14:paraId="7D41F2E7" w14:textId="77777777" w:rsidR="0019747C" w:rsidRPr="00B20F49" w:rsidRDefault="0019747C" w:rsidP="003A32AE">
            <w:pPr>
              <w:pStyle w:val="TableParagraph"/>
              <w:rPr>
                <w:b/>
                <w:sz w:val="20"/>
              </w:rPr>
            </w:pPr>
          </w:p>
          <w:p w14:paraId="6610839F" w14:textId="77777777" w:rsidR="0019747C" w:rsidRPr="00B20F49" w:rsidRDefault="0019747C" w:rsidP="003A32AE">
            <w:pPr>
              <w:pStyle w:val="TableParagraph"/>
              <w:rPr>
                <w:b/>
                <w:sz w:val="20"/>
              </w:rPr>
            </w:pPr>
          </w:p>
          <w:p w14:paraId="229666C5" w14:textId="77777777" w:rsidR="0019747C" w:rsidRPr="00B20F49" w:rsidRDefault="0019747C" w:rsidP="003A32AE">
            <w:pPr>
              <w:pStyle w:val="TableParagraph"/>
              <w:rPr>
                <w:b/>
                <w:sz w:val="20"/>
              </w:rPr>
            </w:pPr>
          </w:p>
          <w:p w14:paraId="7EF15EA4" w14:textId="77777777" w:rsidR="0019747C" w:rsidRPr="00B20F49" w:rsidRDefault="0019747C" w:rsidP="003A32AE">
            <w:pPr>
              <w:pStyle w:val="TableParagraph"/>
              <w:rPr>
                <w:b/>
                <w:sz w:val="20"/>
              </w:rPr>
            </w:pPr>
          </w:p>
          <w:p w14:paraId="0CC8B9EF" w14:textId="77777777" w:rsidR="0019747C" w:rsidRPr="00B20F49" w:rsidRDefault="0019747C" w:rsidP="003A32AE">
            <w:pPr>
              <w:pStyle w:val="TableParagraph"/>
              <w:rPr>
                <w:b/>
                <w:sz w:val="20"/>
              </w:rPr>
            </w:pPr>
          </w:p>
          <w:p w14:paraId="0B91BF26" w14:textId="77777777" w:rsidR="0019747C" w:rsidRPr="00B20F49" w:rsidRDefault="0019747C" w:rsidP="003A32AE">
            <w:pPr>
              <w:pStyle w:val="TableParagraph"/>
              <w:rPr>
                <w:b/>
                <w:sz w:val="20"/>
              </w:rPr>
            </w:pPr>
          </w:p>
          <w:p w14:paraId="715EC68E" w14:textId="77777777" w:rsidR="0019747C" w:rsidRPr="00B20F49" w:rsidRDefault="0019747C" w:rsidP="003A32AE">
            <w:pPr>
              <w:pStyle w:val="TableParagraph"/>
              <w:rPr>
                <w:b/>
                <w:sz w:val="20"/>
              </w:rPr>
            </w:pPr>
          </w:p>
          <w:p w14:paraId="5BF426CD" w14:textId="77777777" w:rsidR="0019747C" w:rsidRPr="00B20F49" w:rsidRDefault="0019747C" w:rsidP="003A32AE">
            <w:pPr>
              <w:pStyle w:val="TableParagraph"/>
              <w:rPr>
                <w:b/>
                <w:sz w:val="20"/>
              </w:rPr>
            </w:pPr>
          </w:p>
          <w:p w14:paraId="408171FF" w14:textId="77777777" w:rsidR="0019747C" w:rsidRPr="00B20F49" w:rsidRDefault="0019747C" w:rsidP="003A32AE">
            <w:pPr>
              <w:pStyle w:val="TableParagraph"/>
              <w:spacing w:before="2"/>
              <w:rPr>
                <w:b/>
                <w:sz w:val="29"/>
              </w:rPr>
            </w:pPr>
          </w:p>
          <w:p w14:paraId="40FF1037" w14:textId="77777777" w:rsidR="0019747C" w:rsidRDefault="0019747C" w:rsidP="003A32AE">
            <w:pPr>
              <w:pStyle w:val="TableParagraph"/>
              <w:spacing w:before="1" w:line="237" w:lineRule="auto"/>
              <w:ind w:left="100"/>
              <w:rPr>
                <w:sz w:val="19"/>
              </w:rPr>
            </w:pPr>
            <w:r>
              <w:rPr>
                <w:sz w:val="19"/>
              </w:rPr>
              <w:t>Evaluation method and criteria</w:t>
            </w:r>
          </w:p>
        </w:tc>
        <w:tc>
          <w:tcPr>
            <w:tcW w:w="7098" w:type="dxa"/>
          </w:tcPr>
          <w:p w14:paraId="141DD9E3" w14:textId="5DD4212F" w:rsidR="0019747C" w:rsidRDefault="0019747C" w:rsidP="00D21AF9">
            <w:pPr>
              <w:pStyle w:val="TableParagraph"/>
              <w:spacing w:line="237" w:lineRule="auto"/>
              <w:ind w:left="100" w:right="207"/>
              <w:jc w:val="both"/>
              <w:rPr>
                <w:sz w:val="19"/>
              </w:rPr>
            </w:pPr>
            <w:r>
              <w:rPr>
                <w:sz w:val="19"/>
              </w:rPr>
              <w:t>Quotations shall be evaluated to determine the lowest price most technically acceptable offer. Evaluation shall be conducted as follows:</w:t>
            </w:r>
          </w:p>
          <w:p w14:paraId="2E09FC11" w14:textId="77777777" w:rsidR="00B20F49" w:rsidRDefault="00B20F49" w:rsidP="00D21AF9">
            <w:pPr>
              <w:pStyle w:val="TableParagraph"/>
              <w:spacing w:line="237" w:lineRule="auto"/>
              <w:ind w:left="100" w:right="207"/>
              <w:jc w:val="both"/>
              <w:rPr>
                <w:sz w:val="19"/>
              </w:rPr>
            </w:pPr>
          </w:p>
          <w:p w14:paraId="583C8D04" w14:textId="77777777" w:rsidR="0019747C" w:rsidRDefault="0019747C" w:rsidP="00D21AF9">
            <w:pPr>
              <w:pStyle w:val="TableParagraph"/>
              <w:numPr>
                <w:ilvl w:val="0"/>
                <w:numId w:val="2"/>
              </w:numPr>
              <w:tabs>
                <w:tab w:val="left" w:pos="440"/>
              </w:tabs>
              <w:spacing w:line="237" w:lineRule="auto"/>
              <w:ind w:right="91"/>
              <w:jc w:val="both"/>
              <w:rPr>
                <w:sz w:val="19"/>
              </w:rPr>
            </w:pPr>
            <w:r>
              <w:rPr>
                <w:b/>
                <w:sz w:val="19"/>
              </w:rPr>
              <w:t xml:space="preserve">Preliminary Examination. </w:t>
            </w:r>
            <w:r>
              <w:rPr>
                <w:sz w:val="19"/>
              </w:rPr>
              <w:t>The following eligibility and formal criteria will be reviewed for</w:t>
            </w:r>
            <w:r>
              <w:rPr>
                <w:spacing w:val="-2"/>
                <w:sz w:val="19"/>
              </w:rPr>
              <w:t xml:space="preserve"> </w:t>
            </w:r>
            <w:r>
              <w:rPr>
                <w:sz w:val="19"/>
              </w:rPr>
              <w:t>compliance:</w:t>
            </w:r>
          </w:p>
          <w:p w14:paraId="25FAAB18" w14:textId="77777777" w:rsidR="0019747C" w:rsidRDefault="0019747C" w:rsidP="00D21AF9">
            <w:pPr>
              <w:pStyle w:val="TableParagraph"/>
              <w:numPr>
                <w:ilvl w:val="1"/>
                <w:numId w:val="2"/>
              </w:numPr>
              <w:tabs>
                <w:tab w:val="left" w:pos="777"/>
                <w:tab w:val="left" w:pos="778"/>
              </w:tabs>
              <w:spacing w:line="229" w:lineRule="exact"/>
              <w:jc w:val="both"/>
              <w:rPr>
                <w:rFonts w:ascii="Symbol" w:hAnsi="Symbol"/>
                <w:sz w:val="19"/>
              </w:rPr>
            </w:pPr>
            <w:r>
              <w:rPr>
                <w:sz w:val="19"/>
              </w:rPr>
              <w:t>Bidder is eligible as defined in Instructions to Bidders, Article</w:t>
            </w:r>
            <w:r>
              <w:rPr>
                <w:spacing w:val="-31"/>
                <w:sz w:val="19"/>
              </w:rPr>
              <w:t xml:space="preserve"> </w:t>
            </w:r>
            <w:r>
              <w:rPr>
                <w:sz w:val="19"/>
              </w:rPr>
              <w:t>3</w:t>
            </w:r>
          </w:p>
          <w:p w14:paraId="1C828CFD" w14:textId="0D010ECB" w:rsidR="0019747C" w:rsidRDefault="0019747C" w:rsidP="00D21AF9">
            <w:pPr>
              <w:pStyle w:val="TableParagraph"/>
              <w:numPr>
                <w:ilvl w:val="1"/>
                <w:numId w:val="2"/>
              </w:numPr>
              <w:tabs>
                <w:tab w:val="left" w:pos="777"/>
                <w:tab w:val="left" w:pos="778"/>
              </w:tabs>
              <w:spacing w:line="237" w:lineRule="auto"/>
              <w:ind w:right="90"/>
              <w:jc w:val="both"/>
              <w:rPr>
                <w:rFonts w:ascii="Symbol" w:hAnsi="Symbol"/>
                <w:sz w:val="19"/>
              </w:rPr>
            </w:pPr>
            <w:r>
              <w:rPr>
                <w:sz w:val="19"/>
              </w:rPr>
              <w:t>Completeness of the Quotation. All Returnable Bidding Forms and other documentation requested have been provided and are</w:t>
            </w:r>
            <w:r>
              <w:rPr>
                <w:spacing w:val="-29"/>
                <w:sz w:val="19"/>
              </w:rPr>
              <w:t xml:space="preserve"> </w:t>
            </w:r>
            <w:r w:rsidR="005A06D3">
              <w:rPr>
                <w:sz w:val="19"/>
              </w:rPr>
              <w:t>complete.</w:t>
            </w:r>
          </w:p>
          <w:p w14:paraId="57679482" w14:textId="7E104A5D" w:rsidR="0019747C" w:rsidRDefault="0019747C" w:rsidP="00D21AF9">
            <w:pPr>
              <w:pStyle w:val="TableParagraph"/>
              <w:numPr>
                <w:ilvl w:val="1"/>
                <w:numId w:val="2"/>
              </w:numPr>
              <w:tabs>
                <w:tab w:val="left" w:pos="777"/>
                <w:tab w:val="left" w:pos="778"/>
              </w:tabs>
              <w:spacing w:line="227" w:lineRule="exact"/>
              <w:jc w:val="both"/>
              <w:rPr>
                <w:rFonts w:ascii="Symbol" w:hAnsi="Symbol"/>
                <w:sz w:val="19"/>
              </w:rPr>
            </w:pPr>
            <w:r>
              <w:rPr>
                <w:sz w:val="19"/>
              </w:rPr>
              <w:t>Bidder accepts</w:t>
            </w:r>
            <w:r w:rsidR="005A06D3">
              <w:rPr>
                <w:sz w:val="19"/>
              </w:rPr>
              <w:t xml:space="preserve"> </w:t>
            </w:r>
            <w:r w:rsidR="00336199" w:rsidRPr="00336199">
              <w:rPr>
                <w:sz w:val="19"/>
              </w:rPr>
              <w:t>IRC Conflict of Interest and Supplier Code of Conduct</w:t>
            </w:r>
          </w:p>
          <w:p w14:paraId="3BB92DD2" w14:textId="77777777" w:rsidR="0019747C" w:rsidRDefault="0019747C" w:rsidP="00D21AF9">
            <w:pPr>
              <w:pStyle w:val="TableParagraph"/>
              <w:numPr>
                <w:ilvl w:val="1"/>
                <w:numId w:val="2"/>
              </w:numPr>
              <w:tabs>
                <w:tab w:val="left" w:pos="777"/>
                <w:tab w:val="left" w:pos="778"/>
              </w:tabs>
              <w:spacing w:line="237" w:lineRule="auto"/>
              <w:ind w:right="88"/>
              <w:jc w:val="both"/>
              <w:rPr>
                <w:rFonts w:ascii="Symbol" w:hAnsi="Symbol"/>
                <w:sz w:val="19"/>
              </w:rPr>
            </w:pPr>
            <w:r>
              <w:rPr>
                <w:b/>
                <w:sz w:val="19"/>
              </w:rPr>
              <w:t xml:space="preserve">Qualifications of the Bidder </w:t>
            </w:r>
            <w:r>
              <w:rPr>
                <w:sz w:val="19"/>
              </w:rPr>
              <w:t>will be assessed as per below qualification criteria:</w:t>
            </w:r>
          </w:p>
          <w:p w14:paraId="4A1FAF06" w14:textId="77777777" w:rsidR="0019747C" w:rsidRDefault="0019747C" w:rsidP="00D21AF9">
            <w:pPr>
              <w:pStyle w:val="TableParagraph"/>
              <w:spacing w:line="237" w:lineRule="auto"/>
              <w:ind w:left="777" w:right="207"/>
              <w:jc w:val="both"/>
              <w:rPr>
                <w:sz w:val="19"/>
              </w:rPr>
            </w:pPr>
            <w:r>
              <w:rPr>
                <w:sz w:val="19"/>
              </w:rPr>
              <w:t>Bidder should be in continuous business of supplying similar services for the last one (1) year.</w:t>
            </w:r>
          </w:p>
          <w:p w14:paraId="3C8A5BF0" w14:textId="77777777" w:rsidR="0019747C" w:rsidRDefault="0019747C" w:rsidP="00D21AF9">
            <w:pPr>
              <w:pStyle w:val="TableParagraph"/>
              <w:spacing w:before="4"/>
              <w:jc w:val="both"/>
              <w:rPr>
                <w:b/>
                <w:sz w:val="18"/>
              </w:rPr>
            </w:pPr>
          </w:p>
          <w:p w14:paraId="22F5C91A" w14:textId="0AD9FFA6" w:rsidR="0019747C" w:rsidRDefault="0019747C" w:rsidP="00D21AF9">
            <w:pPr>
              <w:pStyle w:val="TableParagraph"/>
              <w:numPr>
                <w:ilvl w:val="0"/>
                <w:numId w:val="2"/>
              </w:numPr>
              <w:tabs>
                <w:tab w:val="left" w:pos="440"/>
              </w:tabs>
              <w:ind w:right="111"/>
              <w:jc w:val="both"/>
              <w:rPr>
                <w:sz w:val="19"/>
              </w:rPr>
            </w:pPr>
            <w:r>
              <w:rPr>
                <w:b/>
                <w:sz w:val="19"/>
              </w:rPr>
              <w:t>Technical</w:t>
            </w:r>
            <w:r>
              <w:rPr>
                <w:b/>
                <w:spacing w:val="-13"/>
                <w:sz w:val="19"/>
              </w:rPr>
              <w:t xml:space="preserve"> </w:t>
            </w:r>
            <w:r>
              <w:rPr>
                <w:b/>
                <w:sz w:val="19"/>
              </w:rPr>
              <w:t>compliance</w:t>
            </w:r>
            <w:r>
              <w:rPr>
                <w:b/>
                <w:spacing w:val="-12"/>
                <w:sz w:val="19"/>
              </w:rPr>
              <w:t xml:space="preserve"> </w:t>
            </w:r>
            <w:r>
              <w:rPr>
                <w:b/>
                <w:sz w:val="19"/>
              </w:rPr>
              <w:t>of</w:t>
            </w:r>
            <w:r>
              <w:rPr>
                <w:b/>
                <w:spacing w:val="-14"/>
                <w:sz w:val="19"/>
              </w:rPr>
              <w:t xml:space="preserve"> </w:t>
            </w:r>
            <w:r>
              <w:rPr>
                <w:b/>
                <w:sz w:val="19"/>
              </w:rPr>
              <w:t>the</w:t>
            </w:r>
            <w:r>
              <w:rPr>
                <w:b/>
                <w:spacing w:val="-14"/>
                <w:sz w:val="19"/>
              </w:rPr>
              <w:t xml:space="preserve"> </w:t>
            </w:r>
            <w:r>
              <w:rPr>
                <w:b/>
                <w:sz w:val="19"/>
              </w:rPr>
              <w:t>offered</w:t>
            </w:r>
            <w:r>
              <w:rPr>
                <w:b/>
                <w:spacing w:val="-12"/>
                <w:sz w:val="19"/>
              </w:rPr>
              <w:t xml:space="preserve"> </w:t>
            </w:r>
            <w:r>
              <w:rPr>
                <w:b/>
                <w:sz w:val="19"/>
              </w:rPr>
              <w:t>goods/services.</w:t>
            </w:r>
            <w:r>
              <w:rPr>
                <w:b/>
                <w:spacing w:val="-13"/>
                <w:sz w:val="19"/>
              </w:rPr>
              <w:t xml:space="preserve"> </w:t>
            </w:r>
            <w:r>
              <w:rPr>
                <w:sz w:val="19"/>
              </w:rPr>
              <w:t>The</w:t>
            </w:r>
            <w:r>
              <w:rPr>
                <w:spacing w:val="-12"/>
                <w:sz w:val="19"/>
              </w:rPr>
              <w:t xml:space="preserve"> </w:t>
            </w:r>
            <w:r>
              <w:rPr>
                <w:sz w:val="19"/>
              </w:rPr>
              <w:t>following</w:t>
            </w:r>
            <w:r>
              <w:rPr>
                <w:spacing w:val="-13"/>
                <w:sz w:val="19"/>
              </w:rPr>
              <w:t xml:space="preserve"> </w:t>
            </w:r>
            <w:r>
              <w:rPr>
                <w:sz w:val="19"/>
              </w:rPr>
              <w:t>technical criteria</w:t>
            </w:r>
            <w:r>
              <w:rPr>
                <w:spacing w:val="-5"/>
                <w:sz w:val="19"/>
              </w:rPr>
              <w:t xml:space="preserve"> </w:t>
            </w:r>
            <w:r>
              <w:rPr>
                <w:sz w:val="19"/>
              </w:rPr>
              <w:t>will</w:t>
            </w:r>
            <w:r>
              <w:rPr>
                <w:spacing w:val="-7"/>
                <w:sz w:val="19"/>
              </w:rPr>
              <w:t xml:space="preserve"> </w:t>
            </w:r>
            <w:r>
              <w:rPr>
                <w:sz w:val="19"/>
              </w:rPr>
              <w:t>be</w:t>
            </w:r>
            <w:r>
              <w:rPr>
                <w:spacing w:val="-5"/>
                <w:sz w:val="19"/>
              </w:rPr>
              <w:t xml:space="preserve"> </w:t>
            </w:r>
            <w:r>
              <w:rPr>
                <w:sz w:val="19"/>
              </w:rPr>
              <w:t>reviewed</w:t>
            </w:r>
            <w:r>
              <w:rPr>
                <w:spacing w:val="-6"/>
                <w:sz w:val="19"/>
              </w:rPr>
              <w:t xml:space="preserve"> </w:t>
            </w:r>
            <w:r>
              <w:rPr>
                <w:sz w:val="19"/>
              </w:rPr>
              <w:t>for</w:t>
            </w:r>
            <w:r>
              <w:rPr>
                <w:spacing w:val="-7"/>
                <w:sz w:val="19"/>
              </w:rPr>
              <w:t xml:space="preserve"> </w:t>
            </w:r>
            <w:r>
              <w:rPr>
                <w:sz w:val="19"/>
              </w:rPr>
              <w:t>compliance</w:t>
            </w:r>
            <w:r>
              <w:rPr>
                <w:spacing w:val="-6"/>
                <w:sz w:val="19"/>
              </w:rPr>
              <w:t xml:space="preserve"> </w:t>
            </w:r>
            <w:r>
              <w:rPr>
                <w:sz w:val="19"/>
              </w:rPr>
              <w:t>compared</w:t>
            </w:r>
            <w:r>
              <w:rPr>
                <w:spacing w:val="-7"/>
                <w:sz w:val="19"/>
              </w:rPr>
              <w:t xml:space="preserve"> </w:t>
            </w:r>
            <w:r>
              <w:rPr>
                <w:sz w:val="19"/>
              </w:rPr>
              <w:t>to</w:t>
            </w:r>
            <w:r>
              <w:rPr>
                <w:spacing w:val="-6"/>
                <w:sz w:val="19"/>
              </w:rPr>
              <w:t xml:space="preserve"> </w:t>
            </w:r>
            <w:r w:rsidR="005A06D3">
              <w:rPr>
                <w:sz w:val="19"/>
              </w:rPr>
              <w:t>IRC-UK</w:t>
            </w:r>
            <w:r>
              <w:rPr>
                <w:spacing w:val="-6"/>
                <w:sz w:val="19"/>
              </w:rPr>
              <w:t xml:space="preserve"> </w:t>
            </w:r>
            <w:r>
              <w:rPr>
                <w:sz w:val="19"/>
              </w:rPr>
              <w:t>requirements:</w:t>
            </w:r>
          </w:p>
          <w:p w14:paraId="4A30A5CA" w14:textId="77777777" w:rsidR="0019747C" w:rsidRDefault="0019747C" w:rsidP="00D21AF9">
            <w:pPr>
              <w:pStyle w:val="TableParagraph"/>
              <w:numPr>
                <w:ilvl w:val="1"/>
                <w:numId w:val="2"/>
              </w:numPr>
              <w:tabs>
                <w:tab w:val="left" w:pos="777"/>
                <w:tab w:val="left" w:pos="778"/>
              </w:tabs>
              <w:spacing w:before="10" w:line="235" w:lineRule="auto"/>
              <w:ind w:right="543"/>
              <w:jc w:val="both"/>
              <w:rPr>
                <w:rFonts w:ascii="Symbol" w:hAnsi="Symbol"/>
                <w:sz w:val="20"/>
              </w:rPr>
            </w:pPr>
            <w:r>
              <w:rPr>
                <w:sz w:val="19"/>
              </w:rPr>
              <w:t>Goods/services</w:t>
            </w:r>
            <w:r>
              <w:rPr>
                <w:spacing w:val="-9"/>
                <w:sz w:val="19"/>
              </w:rPr>
              <w:t xml:space="preserve"> </w:t>
            </w:r>
            <w:r>
              <w:rPr>
                <w:sz w:val="19"/>
              </w:rPr>
              <w:t>offered</w:t>
            </w:r>
            <w:r>
              <w:rPr>
                <w:spacing w:val="-11"/>
                <w:sz w:val="19"/>
              </w:rPr>
              <w:t xml:space="preserve"> </w:t>
            </w:r>
            <w:r>
              <w:rPr>
                <w:sz w:val="19"/>
              </w:rPr>
              <w:t>in</w:t>
            </w:r>
            <w:r>
              <w:rPr>
                <w:spacing w:val="-10"/>
                <w:sz w:val="19"/>
              </w:rPr>
              <w:t xml:space="preserve"> </w:t>
            </w:r>
            <w:r>
              <w:rPr>
                <w:sz w:val="19"/>
              </w:rPr>
              <w:t>the</w:t>
            </w:r>
            <w:r>
              <w:rPr>
                <w:spacing w:val="-11"/>
                <w:sz w:val="19"/>
              </w:rPr>
              <w:t xml:space="preserve"> </w:t>
            </w:r>
            <w:r>
              <w:rPr>
                <w:sz w:val="19"/>
              </w:rPr>
              <w:t>quotation</w:t>
            </w:r>
            <w:r>
              <w:rPr>
                <w:spacing w:val="-8"/>
                <w:sz w:val="19"/>
              </w:rPr>
              <w:t xml:space="preserve"> </w:t>
            </w:r>
            <w:r>
              <w:rPr>
                <w:sz w:val="19"/>
              </w:rPr>
              <w:t>are</w:t>
            </w:r>
            <w:r>
              <w:rPr>
                <w:spacing w:val="-10"/>
                <w:sz w:val="19"/>
              </w:rPr>
              <w:t xml:space="preserve"> </w:t>
            </w:r>
            <w:r>
              <w:rPr>
                <w:sz w:val="19"/>
              </w:rPr>
              <w:t>compliant</w:t>
            </w:r>
            <w:r>
              <w:rPr>
                <w:spacing w:val="-10"/>
                <w:sz w:val="19"/>
              </w:rPr>
              <w:t xml:space="preserve"> </w:t>
            </w:r>
            <w:r>
              <w:rPr>
                <w:sz w:val="19"/>
              </w:rPr>
              <w:t>compared</w:t>
            </w:r>
            <w:r>
              <w:rPr>
                <w:spacing w:val="-10"/>
                <w:sz w:val="19"/>
              </w:rPr>
              <w:t xml:space="preserve"> </w:t>
            </w:r>
            <w:r>
              <w:rPr>
                <w:sz w:val="19"/>
              </w:rPr>
              <w:t>to</w:t>
            </w:r>
            <w:r>
              <w:rPr>
                <w:spacing w:val="-11"/>
                <w:sz w:val="19"/>
              </w:rPr>
              <w:t xml:space="preserve"> </w:t>
            </w:r>
            <w:r>
              <w:rPr>
                <w:sz w:val="19"/>
              </w:rPr>
              <w:t>the requirements in Section III: Schedule of</w:t>
            </w:r>
            <w:r>
              <w:rPr>
                <w:spacing w:val="-18"/>
                <w:sz w:val="19"/>
              </w:rPr>
              <w:t xml:space="preserve"> </w:t>
            </w:r>
            <w:r>
              <w:rPr>
                <w:sz w:val="19"/>
              </w:rPr>
              <w:t>Requirements.</w:t>
            </w:r>
          </w:p>
          <w:p w14:paraId="47550AD4" w14:textId="77777777" w:rsidR="0019747C" w:rsidRDefault="0019747C" w:rsidP="00D21AF9">
            <w:pPr>
              <w:pStyle w:val="TableParagraph"/>
              <w:spacing w:before="7"/>
              <w:jc w:val="both"/>
              <w:rPr>
                <w:b/>
                <w:sz w:val="18"/>
              </w:rPr>
            </w:pPr>
          </w:p>
          <w:p w14:paraId="248D35B1" w14:textId="618A6E1D" w:rsidR="0019747C" w:rsidRDefault="0019747C" w:rsidP="00D21AF9">
            <w:pPr>
              <w:pStyle w:val="TableParagraph"/>
              <w:numPr>
                <w:ilvl w:val="0"/>
                <w:numId w:val="2"/>
              </w:numPr>
              <w:tabs>
                <w:tab w:val="left" w:pos="440"/>
              </w:tabs>
              <w:spacing w:line="237" w:lineRule="auto"/>
              <w:ind w:right="360"/>
              <w:jc w:val="both"/>
              <w:rPr>
                <w:sz w:val="19"/>
              </w:rPr>
            </w:pPr>
            <w:r>
              <w:rPr>
                <w:b/>
                <w:sz w:val="19"/>
              </w:rPr>
              <w:t>Financial</w:t>
            </w:r>
            <w:r>
              <w:rPr>
                <w:b/>
                <w:spacing w:val="-10"/>
                <w:sz w:val="19"/>
              </w:rPr>
              <w:t xml:space="preserve"> </w:t>
            </w:r>
            <w:r>
              <w:rPr>
                <w:b/>
                <w:sz w:val="19"/>
              </w:rPr>
              <w:t>evaluation.</w:t>
            </w:r>
            <w:r>
              <w:rPr>
                <w:b/>
                <w:spacing w:val="-10"/>
                <w:sz w:val="19"/>
              </w:rPr>
              <w:t xml:space="preserve"> </w:t>
            </w:r>
            <w:r>
              <w:rPr>
                <w:sz w:val="19"/>
              </w:rPr>
              <w:t>Quotations</w:t>
            </w:r>
            <w:r>
              <w:rPr>
                <w:spacing w:val="-10"/>
                <w:sz w:val="19"/>
              </w:rPr>
              <w:t xml:space="preserve"> </w:t>
            </w:r>
            <w:r>
              <w:rPr>
                <w:sz w:val="19"/>
              </w:rPr>
              <w:t>that</w:t>
            </w:r>
            <w:r>
              <w:rPr>
                <w:spacing w:val="-10"/>
                <w:sz w:val="19"/>
              </w:rPr>
              <w:t xml:space="preserve"> </w:t>
            </w:r>
            <w:r>
              <w:rPr>
                <w:sz w:val="19"/>
              </w:rPr>
              <w:t>are</w:t>
            </w:r>
            <w:r>
              <w:rPr>
                <w:spacing w:val="-11"/>
                <w:sz w:val="19"/>
              </w:rPr>
              <w:t xml:space="preserve"> </w:t>
            </w:r>
            <w:r>
              <w:rPr>
                <w:sz w:val="19"/>
              </w:rPr>
              <w:t>found</w:t>
            </w:r>
            <w:r>
              <w:rPr>
                <w:spacing w:val="-10"/>
                <w:sz w:val="19"/>
              </w:rPr>
              <w:t xml:space="preserve"> </w:t>
            </w:r>
            <w:r>
              <w:rPr>
                <w:sz w:val="19"/>
              </w:rPr>
              <w:t>to</w:t>
            </w:r>
            <w:r>
              <w:rPr>
                <w:spacing w:val="-11"/>
                <w:sz w:val="19"/>
              </w:rPr>
              <w:t xml:space="preserve"> </w:t>
            </w:r>
            <w:r>
              <w:rPr>
                <w:sz w:val="19"/>
              </w:rPr>
              <w:t>be</w:t>
            </w:r>
            <w:r>
              <w:rPr>
                <w:spacing w:val="-11"/>
                <w:sz w:val="19"/>
              </w:rPr>
              <w:t xml:space="preserve"> </w:t>
            </w:r>
            <w:r>
              <w:rPr>
                <w:sz w:val="19"/>
              </w:rPr>
              <w:t>technically</w:t>
            </w:r>
            <w:r>
              <w:rPr>
                <w:spacing w:val="-10"/>
                <w:sz w:val="19"/>
              </w:rPr>
              <w:t xml:space="preserve"> </w:t>
            </w:r>
            <w:r>
              <w:rPr>
                <w:sz w:val="19"/>
              </w:rPr>
              <w:t>acceptable shall</w:t>
            </w:r>
            <w:r>
              <w:rPr>
                <w:spacing w:val="-6"/>
                <w:sz w:val="19"/>
              </w:rPr>
              <w:t xml:space="preserve"> </w:t>
            </w:r>
            <w:r>
              <w:rPr>
                <w:sz w:val="19"/>
              </w:rPr>
              <w:t>be</w:t>
            </w:r>
            <w:r>
              <w:rPr>
                <w:spacing w:val="-7"/>
                <w:sz w:val="19"/>
              </w:rPr>
              <w:t xml:space="preserve"> </w:t>
            </w:r>
            <w:r>
              <w:rPr>
                <w:sz w:val="19"/>
              </w:rPr>
              <w:t>evaluated</w:t>
            </w:r>
            <w:r>
              <w:rPr>
                <w:spacing w:val="-7"/>
                <w:sz w:val="19"/>
              </w:rPr>
              <w:t xml:space="preserve"> </w:t>
            </w:r>
            <w:r>
              <w:rPr>
                <w:sz w:val="19"/>
              </w:rPr>
              <w:t>based</w:t>
            </w:r>
            <w:r>
              <w:rPr>
                <w:spacing w:val="-8"/>
                <w:sz w:val="19"/>
              </w:rPr>
              <w:t xml:space="preserve"> </w:t>
            </w:r>
            <w:r>
              <w:rPr>
                <w:sz w:val="19"/>
              </w:rPr>
              <w:t>on</w:t>
            </w:r>
            <w:r>
              <w:rPr>
                <w:spacing w:val="-7"/>
                <w:sz w:val="19"/>
              </w:rPr>
              <w:t xml:space="preserve"> </w:t>
            </w:r>
            <w:r>
              <w:rPr>
                <w:sz w:val="19"/>
              </w:rPr>
              <w:t>price</w:t>
            </w:r>
            <w:r>
              <w:rPr>
                <w:spacing w:val="-7"/>
                <w:sz w:val="19"/>
              </w:rPr>
              <w:t xml:space="preserve"> </w:t>
            </w:r>
            <w:r>
              <w:rPr>
                <w:sz w:val="19"/>
              </w:rPr>
              <w:t>and</w:t>
            </w:r>
            <w:r>
              <w:rPr>
                <w:spacing w:val="-7"/>
                <w:sz w:val="19"/>
              </w:rPr>
              <w:t xml:space="preserve"> </w:t>
            </w:r>
            <w:r w:rsidR="005A06D3">
              <w:rPr>
                <w:sz w:val="19"/>
              </w:rPr>
              <w:t>IRC-UK</w:t>
            </w:r>
            <w:r>
              <w:rPr>
                <w:spacing w:val="-6"/>
                <w:sz w:val="19"/>
              </w:rPr>
              <w:t xml:space="preserve"> </w:t>
            </w:r>
            <w:r>
              <w:rPr>
                <w:sz w:val="19"/>
              </w:rPr>
              <w:t>will</w:t>
            </w:r>
            <w:r>
              <w:rPr>
                <w:spacing w:val="-6"/>
                <w:sz w:val="19"/>
              </w:rPr>
              <w:t xml:space="preserve"> </w:t>
            </w:r>
            <w:r>
              <w:rPr>
                <w:sz w:val="19"/>
              </w:rPr>
              <w:t>award</w:t>
            </w:r>
            <w:r>
              <w:rPr>
                <w:spacing w:val="-7"/>
                <w:sz w:val="19"/>
              </w:rPr>
              <w:t xml:space="preserve"> </w:t>
            </w:r>
            <w:r>
              <w:rPr>
                <w:sz w:val="19"/>
              </w:rPr>
              <w:t>the</w:t>
            </w:r>
            <w:r>
              <w:rPr>
                <w:spacing w:val="-7"/>
                <w:sz w:val="19"/>
              </w:rPr>
              <w:t xml:space="preserve"> </w:t>
            </w:r>
            <w:r>
              <w:rPr>
                <w:sz w:val="19"/>
              </w:rPr>
              <w:t>contract</w:t>
            </w:r>
            <w:r>
              <w:rPr>
                <w:spacing w:val="-6"/>
                <w:sz w:val="19"/>
              </w:rPr>
              <w:t xml:space="preserve"> </w:t>
            </w:r>
            <w:r>
              <w:rPr>
                <w:sz w:val="19"/>
              </w:rPr>
              <w:t>as</w:t>
            </w:r>
            <w:r>
              <w:rPr>
                <w:spacing w:val="-7"/>
                <w:sz w:val="19"/>
              </w:rPr>
              <w:t xml:space="preserve"> </w:t>
            </w:r>
            <w:r>
              <w:rPr>
                <w:sz w:val="19"/>
              </w:rPr>
              <w:t>per the</w:t>
            </w:r>
            <w:r>
              <w:rPr>
                <w:spacing w:val="-12"/>
                <w:sz w:val="19"/>
              </w:rPr>
              <w:t xml:space="preserve"> </w:t>
            </w:r>
            <w:r>
              <w:rPr>
                <w:sz w:val="19"/>
              </w:rPr>
              <w:t>lowest</w:t>
            </w:r>
            <w:r>
              <w:rPr>
                <w:spacing w:val="-10"/>
                <w:sz w:val="19"/>
              </w:rPr>
              <w:t xml:space="preserve"> </w:t>
            </w:r>
            <w:r>
              <w:rPr>
                <w:sz w:val="19"/>
              </w:rPr>
              <w:t>priced</w:t>
            </w:r>
            <w:r w:rsidR="00FB76BF">
              <w:rPr>
                <w:sz w:val="19"/>
              </w:rPr>
              <w:t xml:space="preserve"> and</w:t>
            </w:r>
            <w:r>
              <w:rPr>
                <w:spacing w:val="-9"/>
                <w:sz w:val="19"/>
              </w:rPr>
              <w:t xml:space="preserve"> </w:t>
            </w:r>
            <w:r>
              <w:rPr>
                <w:sz w:val="19"/>
              </w:rPr>
              <w:t>most</w:t>
            </w:r>
            <w:r>
              <w:rPr>
                <w:spacing w:val="-11"/>
                <w:sz w:val="19"/>
              </w:rPr>
              <w:t xml:space="preserve"> </w:t>
            </w:r>
            <w:r>
              <w:rPr>
                <w:sz w:val="19"/>
              </w:rPr>
              <w:t>technically</w:t>
            </w:r>
            <w:r>
              <w:rPr>
                <w:spacing w:val="-11"/>
                <w:sz w:val="19"/>
              </w:rPr>
              <w:t xml:space="preserve"> </w:t>
            </w:r>
            <w:r>
              <w:rPr>
                <w:sz w:val="19"/>
              </w:rPr>
              <w:t>acceptable</w:t>
            </w:r>
            <w:r>
              <w:rPr>
                <w:spacing w:val="-12"/>
                <w:sz w:val="19"/>
              </w:rPr>
              <w:t xml:space="preserve"> </w:t>
            </w:r>
            <w:r>
              <w:rPr>
                <w:sz w:val="19"/>
              </w:rPr>
              <w:t>offer.</w:t>
            </w:r>
          </w:p>
          <w:p w14:paraId="16AF4AC5" w14:textId="77777777" w:rsidR="00B20F49" w:rsidRDefault="00B20F49" w:rsidP="00B20F49">
            <w:pPr>
              <w:pStyle w:val="TableParagraph"/>
              <w:tabs>
                <w:tab w:val="left" w:pos="440"/>
              </w:tabs>
              <w:spacing w:line="237" w:lineRule="auto"/>
              <w:ind w:right="360"/>
              <w:jc w:val="both"/>
              <w:rPr>
                <w:sz w:val="19"/>
              </w:rPr>
            </w:pPr>
          </w:p>
          <w:p w14:paraId="58519680" w14:textId="76021EB1" w:rsidR="0019747C" w:rsidRDefault="0019747C" w:rsidP="00D21AF9">
            <w:pPr>
              <w:pStyle w:val="TableParagraph"/>
              <w:spacing w:before="2" w:line="237" w:lineRule="auto"/>
              <w:ind w:left="100" w:right="88"/>
              <w:jc w:val="both"/>
              <w:rPr>
                <w:sz w:val="19"/>
              </w:rPr>
            </w:pPr>
            <w:r>
              <w:rPr>
                <w:sz w:val="19"/>
              </w:rPr>
              <w:t xml:space="preserve">At any time during the evaluation process </w:t>
            </w:r>
            <w:r w:rsidR="005A06D3">
              <w:rPr>
                <w:sz w:val="19"/>
              </w:rPr>
              <w:t>IRC-UK</w:t>
            </w:r>
            <w:r>
              <w:rPr>
                <w:sz w:val="19"/>
              </w:rPr>
              <w:t xml:space="preserve"> may request clarification or further information in writing from Bidders. The Bidder’s responses shall not contain any changes regarding the substance, including the technical and financial part of their</w:t>
            </w:r>
            <w:r>
              <w:rPr>
                <w:spacing w:val="-3"/>
                <w:sz w:val="19"/>
              </w:rPr>
              <w:t xml:space="preserve"> </w:t>
            </w:r>
            <w:r>
              <w:rPr>
                <w:sz w:val="19"/>
              </w:rPr>
              <w:t>quotation.</w:t>
            </w:r>
            <w:r>
              <w:rPr>
                <w:spacing w:val="-3"/>
                <w:sz w:val="19"/>
              </w:rPr>
              <w:t xml:space="preserve"> </w:t>
            </w:r>
            <w:r w:rsidR="005A06D3">
              <w:rPr>
                <w:sz w:val="19"/>
              </w:rPr>
              <w:t>IRC-UK</w:t>
            </w:r>
            <w:r>
              <w:rPr>
                <w:spacing w:val="-3"/>
                <w:sz w:val="19"/>
              </w:rPr>
              <w:t xml:space="preserve"> </w:t>
            </w:r>
            <w:r>
              <w:rPr>
                <w:sz w:val="19"/>
              </w:rPr>
              <w:t>may</w:t>
            </w:r>
            <w:r>
              <w:rPr>
                <w:spacing w:val="-4"/>
                <w:sz w:val="19"/>
              </w:rPr>
              <w:t xml:space="preserve"> </w:t>
            </w:r>
            <w:r>
              <w:rPr>
                <w:sz w:val="19"/>
              </w:rPr>
              <w:t>use</w:t>
            </w:r>
            <w:r>
              <w:rPr>
                <w:spacing w:val="-4"/>
                <w:sz w:val="19"/>
              </w:rPr>
              <w:t xml:space="preserve"> </w:t>
            </w:r>
            <w:r>
              <w:rPr>
                <w:sz w:val="19"/>
              </w:rPr>
              <w:t>such</w:t>
            </w:r>
            <w:r>
              <w:rPr>
                <w:spacing w:val="-5"/>
                <w:sz w:val="19"/>
              </w:rPr>
              <w:t xml:space="preserve"> </w:t>
            </w:r>
            <w:r>
              <w:rPr>
                <w:sz w:val="19"/>
              </w:rPr>
              <w:t>information</w:t>
            </w:r>
            <w:r>
              <w:rPr>
                <w:spacing w:val="-4"/>
                <w:sz w:val="19"/>
              </w:rPr>
              <w:t xml:space="preserve"> </w:t>
            </w:r>
            <w:r>
              <w:rPr>
                <w:sz w:val="19"/>
              </w:rPr>
              <w:t>in</w:t>
            </w:r>
            <w:r>
              <w:rPr>
                <w:spacing w:val="-3"/>
                <w:sz w:val="19"/>
              </w:rPr>
              <w:t xml:space="preserve"> </w:t>
            </w:r>
            <w:r>
              <w:rPr>
                <w:sz w:val="19"/>
              </w:rPr>
              <w:t>interpreting</w:t>
            </w:r>
            <w:r>
              <w:rPr>
                <w:spacing w:val="-5"/>
                <w:sz w:val="19"/>
              </w:rPr>
              <w:t xml:space="preserve"> </w:t>
            </w:r>
            <w:r>
              <w:rPr>
                <w:sz w:val="19"/>
              </w:rPr>
              <w:t>and</w:t>
            </w:r>
            <w:r>
              <w:rPr>
                <w:spacing w:val="-3"/>
                <w:sz w:val="19"/>
              </w:rPr>
              <w:t xml:space="preserve"> </w:t>
            </w:r>
            <w:r>
              <w:rPr>
                <w:sz w:val="19"/>
              </w:rPr>
              <w:t>evaluating</w:t>
            </w:r>
            <w:r>
              <w:rPr>
                <w:spacing w:val="-3"/>
                <w:sz w:val="19"/>
              </w:rPr>
              <w:t xml:space="preserve"> </w:t>
            </w:r>
            <w:r>
              <w:rPr>
                <w:sz w:val="19"/>
              </w:rPr>
              <w:t>the</w:t>
            </w:r>
          </w:p>
          <w:p w14:paraId="4D07861D" w14:textId="77777777" w:rsidR="0019747C" w:rsidRDefault="0019747C" w:rsidP="00D21AF9">
            <w:pPr>
              <w:pStyle w:val="TableParagraph"/>
              <w:spacing w:line="197" w:lineRule="exact"/>
              <w:ind w:left="100"/>
              <w:jc w:val="both"/>
              <w:rPr>
                <w:sz w:val="19"/>
              </w:rPr>
            </w:pPr>
            <w:r>
              <w:rPr>
                <w:sz w:val="19"/>
              </w:rPr>
              <w:t>relevant quotation.</w:t>
            </w:r>
          </w:p>
        </w:tc>
      </w:tr>
      <w:tr w:rsidR="0019747C" w14:paraId="150376A0" w14:textId="77777777" w:rsidTr="003A32AE">
        <w:trPr>
          <w:trHeight w:val="699"/>
        </w:trPr>
        <w:tc>
          <w:tcPr>
            <w:tcW w:w="1971" w:type="dxa"/>
          </w:tcPr>
          <w:p w14:paraId="02010484" w14:textId="77777777" w:rsidR="0019747C" w:rsidRDefault="0019747C" w:rsidP="003A32AE">
            <w:pPr>
              <w:pStyle w:val="TableParagraph"/>
              <w:spacing w:line="215" w:lineRule="exact"/>
              <w:ind w:left="100"/>
              <w:rPr>
                <w:sz w:val="19"/>
              </w:rPr>
            </w:pPr>
            <w:r>
              <w:rPr>
                <w:sz w:val="19"/>
              </w:rPr>
              <w:t>Partial quotations</w:t>
            </w:r>
          </w:p>
        </w:tc>
        <w:tc>
          <w:tcPr>
            <w:tcW w:w="7098" w:type="dxa"/>
          </w:tcPr>
          <w:p w14:paraId="7C16E2B0" w14:textId="77777777" w:rsidR="0019747C" w:rsidRDefault="0019747C" w:rsidP="00D21AF9">
            <w:pPr>
              <w:pStyle w:val="TableParagraph"/>
              <w:spacing w:before="23" w:line="237" w:lineRule="auto"/>
              <w:ind w:left="100" w:right="87"/>
              <w:jc w:val="both"/>
              <w:rPr>
                <w:sz w:val="19"/>
              </w:rPr>
            </w:pPr>
            <w:r>
              <w:rPr>
                <w:sz w:val="19"/>
              </w:rPr>
              <w:t>Partial</w:t>
            </w:r>
            <w:r>
              <w:rPr>
                <w:spacing w:val="-5"/>
                <w:sz w:val="19"/>
              </w:rPr>
              <w:t xml:space="preserve"> </w:t>
            </w:r>
            <w:r>
              <w:rPr>
                <w:sz w:val="19"/>
              </w:rPr>
              <w:t>quotations</w:t>
            </w:r>
            <w:r>
              <w:rPr>
                <w:spacing w:val="-6"/>
                <w:sz w:val="19"/>
              </w:rPr>
              <w:t xml:space="preserve"> </w:t>
            </w:r>
            <w:r>
              <w:rPr>
                <w:sz w:val="19"/>
              </w:rPr>
              <w:t>shall</w:t>
            </w:r>
            <w:r>
              <w:rPr>
                <w:spacing w:val="-4"/>
                <w:sz w:val="19"/>
              </w:rPr>
              <w:t xml:space="preserve"> </w:t>
            </w:r>
            <w:r>
              <w:rPr>
                <w:sz w:val="19"/>
              </w:rPr>
              <w:t>not</w:t>
            </w:r>
            <w:r>
              <w:rPr>
                <w:spacing w:val="-4"/>
                <w:sz w:val="19"/>
              </w:rPr>
              <w:t xml:space="preserve"> </w:t>
            </w:r>
            <w:r>
              <w:rPr>
                <w:sz w:val="19"/>
              </w:rPr>
              <w:t>be</w:t>
            </w:r>
            <w:r>
              <w:rPr>
                <w:spacing w:val="-6"/>
                <w:sz w:val="19"/>
              </w:rPr>
              <w:t xml:space="preserve"> </w:t>
            </w:r>
            <w:r>
              <w:rPr>
                <w:sz w:val="19"/>
              </w:rPr>
              <w:t>allowed.</w:t>
            </w:r>
            <w:r>
              <w:rPr>
                <w:spacing w:val="-4"/>
                <w:sz w:val="19"/>
              </w:rPr>
              <w:t xml:space="preserve"> </w:t>
            </w:r>
            <w:r>
              <w:rPr>
                <w:sz w:val="19"/>
              </w:rPr>
              <w:t>Bidders</w:t>
            </w:r>
            <w:r>
              <w:rPr>
                <w:spacing w:val="-7"/>
                <w:sz w:val="19"/>
              </w:rPr>
              <w:t xml:space="preserve"> </w:t>
            </w:r>
            <w:r>
              <w:rPr>
                <w:sz w:val="19"/>
              </w:rPr>
              <w:t>must</w:t>
            </w:r>
            <w:r>
              <w:rPr>
                <w:spacing w:val="-8"/>
                <w:sz w:val="19"/>
              </w:rPr>
              <w:t xml:space="preserve"> </w:t>
            </w:r>
            <w:r>
              <w:rPr>
                <w:sz w:val="19"/>
              </w:rPr>
              <w:t>quote</w:t>
            </w:r>
            <w:r>
              <w:rPr>
                <w:spacing w:val="-9"/>
                <w:sz w:val="19"/>
              </w:rPr>
              <w:t xml:space="preserve"> </w:t>
            </w:r>
            <w:r>
              <w:rPr>
                <w:sz w:val="19"/>
              </w:rPr>
              <w:t>prices</w:t>
            </w:r>
            <w:r>
              <w:rPr>
                <w:spacing w:val="-8"/>
                <w:sz w:val="19"/>
              </w:rPr>
              <w:t xml:space="preserve"> </w:t>
            </w:r>
            <w:r>
              <w:rPr>
                <w:sz w:val="19"/>
              </w:rPr>
              <w:t>for</w:t>
            </w:r>
            <w:r>
              <w:rPr>
                <w:spacing w:val="-8"/>
                <w:sz w:val="19"/>
              </w:rPr>
              <w:t xml:space="preserve"> </w:t>
            </w:r>
            <w:r>
              <w:rPr>
                <w:sz w:val="19"/>
              </w:rPr>
              <w:t>the</w:t>
            </w:r>
            <w:r>
              <w:rPr>
                <w:spacing w:val="-9"/>
                <w:sz w:val="19"/>
              </w:rPr>
              <w:t xml:space="preserve"> </w:t>
            </w:r>
            <w:r>
              <w:rPr>
                <w:sz w:val="19"/>
              </w:rPr>
              <w:t>total</w:t>
            </w:r>
            <w:r>
              <w:rPr>
                <w:spacing w:val="-8"/>
                <w:sz w:val="19"/>
              </w:rPr>
              <w:t xml:space="preserve"> </w:t>
            </w:r>
            <w:r>
              <w:rPr>
                <w:sz w:val="19"/>
              </w:rPr>
              <w:t xml:space="preserve">goods and/or services for the total </w:t>
            </w:r>
            <w:r>
              <w:rPr>
                <w:spacing w:val="-3"/>
                <w:sz w:val="19"/>
              </w:rPr>
              <w:t xml:space="preserve">requirement </w:t>
            </w:r>
            <w:r>
              <w:rPr>
                <w:sz w:val="19"/>
              </w:rPr>
              <w:t>requested under Section III: Schedule of Requirements. Evaluation will be done for the total</w:t>
            </w:r>
            <w:r>
              <w:rPr>
                <w:spacing w:val="-15"/>
                <w:sz w:val="19"/>
              </w:rPr>
              <w:t xml:space="preserve"> </w:t>
            </w:r>
            <w:r>
              <w:rPr>
                <w:sz w:val="19"/>
              </w:rPr>
              <w:t>requirement.</w:t>
            </w:r>
          </w:p>
        </w:tc>
      </w:tr>
      <w:tr w:rsidR="0019747C" w14:paraId="640B6B18" w14:textId="77777777" w:rsidTr="003A32AE">
        <w:trPr>
          <w:trHeight w:val="431"/>
        </w:trPr>
        <w:tc>
          <w:tcPr>
            <w:tcW w:w="1971" w:type="dxa"/>
          </w:tcPr>
          <w:p w14:paraId="40EA85E8" w14:textId="77777777" w:rsidR="0019747C" w:rsidRDefault="0019747C" w:rsidP="003A32AE">
            <w:pPr>
              <w:pStyle w:val="TableParagraph"/>
              <w:spacing w:before="2" w:line="216" w:lineRule="exact"/>
              <w:ind w:left="100" w:right="2"/>
              <w:rPr>
                <w:sz w:val="19"/>
              </w:rPr>
            </w:pPr>
            <w:r>
              <w:rPr>
                <w:sz w:val="19"/>
              </w:rPr>
              <w:t>Alternative quotations</w:t>
            </w:r>
          </w:p>
        </w:tc>
        <w:tc>
          <w:tcPr>
            <w:tcW w:w="7098" w:type="dxa"/>
          </w:tcPr>
          <w:p w14:paraId="001FEE73" w14:textId="77777777" w:rsidR="0019747C" w:rsidRDefault="0019747C" w:rsidP="00D21AF9">
            <w:pPr>
              <w:pStyle w:val="TableParagraph"/>
              <w:spacing w:before="104"/>
              <w:ind w:left="100"/>
              <w:jc w:val="both"/>
              <w:rPr>
                <w:sz w:val="19"/>
              </w:rPr>
            </w:pPr>
            <w:r>
              <w:rPr>
                <w:sz w:val="19"/>
              </w:rPr>
              <w:t>Alternative quotations are not accepted.</w:t>
            </w:r>
          </w:p>
        </w:tc>
      </w:tr>
      <w:tr w:rsidR="0019747C" w14:paraId="14DDDAC6" w14:textId="77777777" w:rsidTr="003A32AE">
        <w:trPr>
          <w:trHeight w:val="1052"/>
        </w:trPr>
        <w:tc>
          <w:tcPr>
            <w:tcW w:w="1971" w:type="dxa"/>
          </w:tcPr>
          <w:p w14:paraId="357C54DB" w14:textId="77777777" w:rsidR="0019747C" w:rsidRDefault="0019747C" w:rsidP="003A32AE">
            <w:pPr>
              <w:pStyle w:val="TableParagraph"/>
              <w:spacing w:line="237" w:lineRule="auto"/>
              <w:ind w:left="100"/>
              <w:rPr>
                <w:sz w:val="19"/>
              </w:rPr>
            </w:pPr>
            <w:r>
              <w:rPr>
                <w:sz w:val="19"/>
              </w:rPr>
              <w:t>Documents comprising the Quotation</w:t>
            </w:r>
          </w:p>
        </w:tc>
        <w:tc>
          <w:tcPr>
            <w:tcW w:w="7098" w:type="dxa"/>
          </w:tcPr>
          <w:p w14:paraId="7DD0298D" w14:textId="77777777" w:rsidR="0019747C" w:rsidRDefault="0019747C" w:rsidP="00D21AF9">
            <w:pPr>
              <w:pStyle w:val="TableParagraph"/>
              <w:spacing w:before="59" w:line="217" w:lineRule="exact"/>
              <w:ind w:left="100"/>
              <w:jc w:val="both"/>
              <w:rPr>
                <w:sz w:val="19"/>
              </w:rPr>
            </w:pPr>
            <w:r>
              <w:rPr>
                <w:sz w:val="19"/>
              </w:rPr>
              <w:t>Bidders shall include the following documents in their quotation:</w:t>
            </w:r>
          </w:p>
          <w:p w14:paraId="35D6F7D1" w14:textId="46CB2C88" w:rsidR="0019747C" w:rsidRDefault="0019747C" w:rsidP="00D21AF9">
            <w:pPr>
              <w:pStyle w:val="TableParagraph"/>
              <w:numPr>
                <w:ilvl w:val="0"/>
                <w:numId w:val="1"/>
              </w:numPr>
              <w:tabs>
                <w:tab w:val="left" w:pos="777"/>
                <w:tab w:val="left" w:pos="778"/>
              </w:tabs>
              <w:spacing w:line="230" w:lineRule="exact"/>
              <w:jc w:val="both"/>
              <w:rPr>
                <w:sz w:val="19"/>
              </w:rPr>
            </w:pPr>
            <w:r>
              <w:rPr>
                <w:sz w:val="19"/>
              </w:rPr>
              <w:t xml:space="preserve">Form A: </w:t>
            </w:r>
            <w:r w:rsidR="00895813">
              <w:rPr>
                <w:sz w:val="19"/>
              </w:rPr>
              <w:t>Vendor information</w:t>
            </w:r>
            <w:r>
              <w:rPr>
                <w:spacing w:val="-6"/>
                <w:sz w:val="19"/>
              </w:rPr>
              <w:t xml:space="preserve"> </w:t>
            </w:r>
            <w:r>
              <w:rPr>
                <w:sz w:val="19"/>
              </w:rPr>
              <w:t>Form</w:t>
            </w:r>
          </w:p>
          <w:p w14:paraId="12EDCE7E" w14:textId="48A3B520" w:rsidR="0019747C" w:rsidRDefault="0019747C" w:rsidP="00D21AF9">
            <w:pPr>
              <w:pStyle w:val="TableParagraph"/>
              <w:numPr>
                <w:ilvl w:val="0"/>
                <w:numId w:val="1"/>
              </w:numPr>
              <w:tabs>
                <w:tab w:val="left" w:pos="777"/>
                <w:tab w:val="left" w:pos="778"/>
              </w:tabs>
              <w:spacing w:line="229" w:lineRule="exact"/>
              <w:jc w:val="both"/>
              <w:rPr>
                <w:sz w:val="19"/>
              </w:rPr>
            </w:pPr>
            <w:r>
              <w:rPr>
                <w:sz w:val="19"/>
              </w:rPr>
              <w:t xml:space="preserve">Form B: </w:t>
            </w:r>
            <w:r w:rsidR="00336199" w:rsidRPr="00336199">
              <w:rPr>
                <w:sz w:val="19"/>
              </w:rPr>
              <w:t>IRC Conflict of Interest and Supplier Code of Conduct</w:t>
            </w:r>
            <w:r w:rsidR="00336199">
              <w:rPr>
                <w:sz w:val="19"/>
              </w:rPr>
              <w:t xml:space="preserve"> Form</w:t>
            </w:r>
          </w:p>
          <w:p w14:paraId="0355FD2A" w14:textId="77777777" w:rsidR="0019747C" w:rsidRDefault="0019747C" w:rsidP="00D21AF9">
            <w:pPr>
              <w:pStyle w:val="TableParagraph"/>
              <w:numPr>
                <w:ilvl w:val="0"/>
                <w:numId w:val="1"/>
              </w:numPr>
              <w:tabs>
                <w:tab w:val="left" w:pos="777"/>
                <w:tab w:val="left" w:pos="778"/>
              </w:tabs>
              <w:spacing w:line="210" w:lineRule="exact"/>
              <w:jc w:val="both"/>
              <w:rPr>
                <w:sz w:val="19"/>
              </w:rPr>
            </w:pPr>
            <w:r>
              <w:rPr>
                <w:sz w:val="19"/>
              </w:rPr>
              <w:t>A copy of valid company registration</w:t>
            </w:r>
            <w:r>
              <w:rPr>
                <w:spacing w:val="-12"/>
                <w:sz w:val="19"/>
              </w:rPr>
              <w:t xml:space="preserve"> </w:t>
            </w:r>
            <w:r>
              <w:rPr>
                <w:sz w:val="19"/>
              </w:rPr>
              <w:t>certificate</w:t>
            </w:r>
          </w:p>
        </w:tc>
      </w:tr>
      <w:tr w:rsidR="0019747C" w14:paraId="30EF6F32" w14:textId="77777777" w:rsidTr="003A32AE">
        <w:trPr>
          <w:trHeight w:val="699"/>
        </w:trPr>
        <w:tc>
          <w:tcPr>
            <w:tcW w:w="1971" w:type="dxa"/>
          </w:tcPr>
          <w:p w14:paraId="1E1E9F58" w14:textId="4DE6D3C8" w:rsidR="0019747C" w:rsidRDefault="0019747C" w:rsidP="003A32AE">
            <w:pPr>
              <w:pStyle w:val="TableParagraph"/>
              <w:spacing w:before="129"/>
              <w:ind w:left="100"/>
              <w:rPr>
                <w:sz w:val="19"/>
              </w:rPr>
            </w:pPr>
            <w:r>
              <w:rPr>
                <w:sz w:val="19"/>
              </w:rPr>
              <w:t>Contract</w:t>
            </w:r>
            <w:r w:rsidR="00895813">
              <w:rPr>
                <w:sz w:val="19"/>
              </w:rPr>
              <w:t xml:space="preserve"> term</w:t>
            </w:r>
            <w:r>
              <w:rPr>
                <w:sz w:val="19"/>
              </w:rPr>
              <w:t xml:space="preserve"> to be awarded</w:t>
            </w:r>
          </w:p>
        </w:tc>
        <w:tc>
          <w:tcPr>
            <w:tcW w:w="7098" w:type="dxa"/>
          </w:tcPr>
          <w:p w14:paraId="17D3BC67" w14:textId="362EC85C" w:rsidR="0019747C" w:rsidRDefault="00895813" w:rsidP="00D21AF9">
            <w:pPr>
              <w:pStyle w:val="TableParagraph"/>
              <w:spacing w:before="129"/>
              <w:ind w:left="100" w:right="165"/>
              <w:jc w:val="both"/>
              <w:rPr>
                <w:sz w:val="19"/>
              </w:rPr>
            </w:pPr>
            <w:r>
              <w:rPr>
                <w:sz w:val="19"/>
              </w:rPr>
              <w:t>IRC-UK</w:t>
            </w:r>
            <w:r w:rsidR="0019747C">
              <w:rPr>
                <w:sz w:val="19"/>
              </w:rPr>
              <w:t xml:space="preserve"> will sign </w:t>
            </w:r>
            <w:r>
              <w:rPr>
                <w:sz w:val="19"/>
              </w:rPr>
              <w:t xml:space="preserve">a </w:t>
            </w:r>
            <w:r w:rsidR="00EB718A" w:rsidRPr="003506C1">
              <w:rPr>
                <w:sz w:val="19"/>
              </w:rPr>
              <w:t>Two</w:t>
            </w:r>
            <w:r w:rsidRPr="003506C1">
              <w:rPr>
                <w:sz w:val="19"/>
              </w:rPr>
              <w:t xml:space="preserve"> (</w:t>
            </w:r>
            <w:r w:rsidR="00EB718A" w:rsidRPr="003506C1">
              <w:rPr>
                <w:sz w:val="19"/>
              </w:rPr>
              <w:t>2</w:t>
            </w:r>
            <w:r w:rsidRPr="003506C1">
              <w:rPr>
                <w:sz w:val="19"/>
              </w:rPr>
              <w:t>) year</w:t>
            </w:r>
            <w:r w:rsidR="00EB718A" w:rsidRPr="003506C1">
              <w:rPr>
                <w:sz w:val="19"/>
              </w:rPr>
              <w:t>s</w:t>
            </w:r>
            <w:r w:rsidRPr="003506C1">
              <w:rPr>
                <w:sz w:val="19"/>
              </w:rPr>
              <w:t xml:space="preserve"> (</w:t>
            </w:r>
            <w:r w:rsidR="00EB718A" w:rsidRPr="003506C1">
              <w:rPr>
                <w:sz w:val="19"/>
              </w:rPr>
              <w:t>24</w:t>
            </w:r>
            <w:r w:rsidRPr="003506C1">
              <w:rPr>
                <w:sz w:val="19"/>
              </w:rPr>
              <w:t xml:space="preserve"> </w:t>
            </w:r>
            <w:r w:rsidR="00EB718A" w:rsidRPr="003506C1">
              <w:rPr>
                <w:sz w:val="19"/>
              </w:rPr>
              <w:t>m</w:t>
            </w:r>
            <w:r w:rsidRPr="003506C1">
              <w:rPr>
                <w:sz w:val="19"/>
              </w:rPr>
              <w:t>onth)</w:t>
            </w:r>
            <w:r w:rsidR="0019747C" w:rsidRPr="003506C1">
              <w:rPr>
                <w:sz w:val="19"/>
              </w:rPr>
              <w:t xml:space="preserve"> </w:t>
            </w:r>
            <w:r w:rsidRPr="003506C1">
              <w:rPr>
                <w:sz w:val="19"/>
              </w:rPr>
              <w:t xml:space="preserve">agreement with a </w:t>
            </w:r>
            <w:r w:rsidR="00302AAB" w:rsidRPr="003506C1">
              <w:rPr>
                <w:sz w:val="19"/>
              </w:rPr>
              <w:t xml:space="preserve">break clause after </w:t>
            </w:r>
            <w:r w:rsidR="00EB718A" w:rsidRPr="003506C1">
              <w:rPr>
                <w:sz w:val="19"/>
              </w:rPr>
              <w:t>one</w:t>
            </w:r>
            <w:r w:rsidR="00302AAB" w:rsidRPr="003506C1">
              <w:rPr>
                <w:sz w:val="19"/>
              </w:rPr>
              <w:t xml:space="preserve"> </w:t>
            </w:r>
            <w:r w:rsidR="00EB718A" w:rsidRPr="003506C1">
              <w:rPr>
                <w:sz w:val="19"/>
              </w:rPr>
              <w:t>(1</w:t>
            </w:r>
            <w:r w:rsidR="00302AAB" w:rsidRPr="003506C1">
              <w:rPr>
                <w:sz w:val="19"/>
              </w:rPr>
              <w:t>) year (</w:t>
            </w:r>
            <w:r w:rsidR="00EB718A" w:rsidRPr="003506C1">
              <w:rPr>
                <w:sz w:val="19"/>
              </w:rPr>
              <w:t>12</w:t>
            </w:r>
            <w:r w:rsidR="00302AAB" w:rsidRPr="003506C1">
              <w:rPr>
                <w:sz w:val="19"/>
              </w:rPr>
              <w:t xml:space="preserve"> Month)</w:t>
            </w:r>
            <w:r w:rsidR="003506C1">
              <w:rPr>
                <w:sz w:val="19"/>
              </w:rPr>
              <w:t>.</w:t>
            </w:r>
          </w:p>
        </w:tc>
      </w:tr>
      <w:tr w:rsidR="0019747C" w14:paraId="7C666731" w14:textId="77777777" w:rsidTr="003A32AE">
        <w:trPr>
          <w:trHeight w:val="540"/>
        </w:trPr>
        <w:tc>
          <w:tcPr>
            <w:tcW w:w="1971" w:type="dxa"/>
          </w:tcPr>
          <w:p w14:paraId="1678CC75" w14:textId="1590C759" w:rsidR="0019747C" w:rsidRDefault="00ED6FA2" w:rsidP="00D21AF9">
            <w:pPr>
              <w:pStyle w:val="TableParagraph"/>
              <w:spacing w:before="158"/>
              <w:ind w:left="100"/>
              <w:jc w:val="both"/>
              <w:rPr>
                <w:sz w:val="19"/>
              </w:rPr>
            </w:pPr>
            <w:r>
              <w:rPr>
                <w:sz w:val="19"/>
              </w:rPr>
              <w:t>Award</w:t>
            </w:r>
            <w:r w:rsidR="0019747C">
              <w:rPr>
                <w:sz w:val="19"/>
              </w:rPr>
              <w:t xml:space="preserve"> of Contract</w:t>
            </w:r>
          </w:p>
        </w:tc>
        <w:tc>
          <w:tcPr>
            <w:tcW w:w="7098" w:type="dxa"/>
          </w:tcPr>
          <w:p w14:paraId="33486C10" w14:textId="7E297E4C" w:rsidR="0019747C" w:rsidRPr="00ED6FA2" w:rsidRDefault="000578CA" w:rsidP="00D21AF9">
            <w:pPr>
              <w:pStyle w:val="TableParagraph"/>
              <w:spacing w:before="157"/>
              <w:ind w:left="100"/>
              <w:jc w:val="both"/>
              <w:rPr>
                <w:bCs/>
                <w:sz w:val="19"/>
              </w:rPr>
            </w:pPr>
            <w:r>
              <w:rPr>
                <w:sz w:val="19"/>
              </w:rPr>
              <w:t>IRC-UK</w:t>
            </w:r>
            <w:r w:rsidR="0019747C">
              <w:rPr>
                <w:sz w:val="19"/>
              </w:rPr>
              <w:t xml:space="preserve"> plans to award the Contract by</w:t>
            </w:r>
            <w:r w:rsidR="00C270E2">
              <w:rPr>
                <w:sz w:val="19"/>
              </w:rPr>
              <w:t xml:space="preserve"> 20</w:t>
            </w:r>
            <w:r w:rsidR="00C270E2" w:rsidRPr="00C270E2">
              <w:rPr>
                <w:sz w:val="19"/>
                <w:vertAlign w:val="superscript"/>
              </w:rPr>
              <w:t>th</w:t>
            </w:r>
            <w:r w:rsidR="00C270E2">
              <w:rPr>
                <w:sz w:val="19"/>
              </w:rPr>
              <w:t xml:space="preserve"> May 24</w:t>
            </w:r>
            <w:r w:rsidR="00B20F49">
              <w:rPr>
                <w:b/>
                <w:sz w:val="19"/>
              </w:rPr>
              <w:t xml:space="preserve"> </w:t>
            </w:r>
            <w:r w:rsidR="00ED6FA2">
              <w:rPr>
                <w:bCs/>
                <w:sz w:val="19"/>
              </w:rPr>
              <w:t xml:space="preserve">subject to agreeable terms. </w:t>
            </w:r>
          </w:p>
        </w:tc>
      </w:tr>
    </w:tbl>
    <w:p w14:paraId="208C4324" w14:textId="3FF88595" w:rsidR="0020571B" w:rsidRDefault="0020571B" w:rsidP="00D21AF9">
      <w:pPr>
        <w:jc w:val="both"/>
      </w:pPr>
    </w:p>
    <w:p w14:paraId="3C29863D" w14:textId="200F9539" w:rsidR="0020571B" w:rsidRDefault="0020571B" w:rsidP="00D21AF9">
      <w:pPr>
        <w:jc w:val="both"/>
      </w:pPr>
    </w:p>
    <w:p w14:paraId="10DC74FD" w14:textId="38B0F1BC" w:rsidR="0020571B" w:rsidRDefault="0020571B" w:rsidP="00D21AF9">
      <w:pPr>
        <w:jc w:val="both"/>
      </w:pPr>
    </w:p>
    <w:p w14:paraId="77367FF4" w14:textId="00D79880" w:rsidR="000578CA" w:rsidRDefault="000578CA" w:rsidP="00D21AF9">
      <w:pPr>
        <w:jc w:val="both"/>
      </w:pPr>
    </w:p>
    <w:p w14:paraId="6A02067E" w14:textId="6ABFFF1E" w:rsidR="000578CA" w:rsidRDefault="000578CA" w:rsidP="00D21AF9">
      <w:pPr>
        <w:jc w:val="both"/>
      </w:pPr>
    </w:p>
    <w:p w14:paraId="62AB040D" w14:textId="55C764FA" w:rsidR="000578CA" w:rsidRDefault="000578CA" w:rsidP="00D21AF9">
      <w:pPr>
        <w:jc w:val="both"/>
      </w:pPr>
    </w:p>
    <w:p w14:paraId="5D79A721" w14:textId="1F0D94CD" w:rsidR="000578CA" w:rsidRDefault="000578CA" w:rsidP="00D21AF9">
      <w:pPr>
        <w:jc w:val="both"/>
      </w:pPr>
    </w:p>
    <w:p w14:paraId="5507B27A" w14:textId="77777777" w:rsidR="000578CA" w:rsidRPr="000578CA" w:rsidRDefault="000578CA" w:rsidP="00D21AF9">
      <w:pPr>
        <w:spacing w:before="94"/>
        <w:ind w:left="146"/>
        <w:jc w:val="both"/>
        <w:rPr>
          <w:b/>
          <w:color w:val="FFC000"/>
          <w:sz w:val="26"/>
        </w:rPr>
      </w:pPr>
      <w:r w:rsidRPr="000578CA">
        <w:rPr>
          <w:b/>
          <w:color w:val="FFC000"/>
          <w:sz w:val="26"/>
        </w:rPr>
        <w:lastRenderedPageBreak/>
        <w:t>Section II: Instructions to Bidders</w:t>
      </w:r>
    </w:p>
    <w:p w14:paraId="2356DE25" w14:textId="77777777" w:rsidR="000578CA" w:rsidRPr="000578CA" w:rsidRDefault="000578CA" w:rsidP="00D21AF9">
      <w:pPr>
        <w:pStyle w:val="BodyText"/>
        <w:spacing w:before="3"/>
        <w:jc w:val="both"/>
        <w:rPr>
          <w:b/>
          <w:color w:val="000000" w:themeColor="text1"/>
          <w:sz w:val="29"/>
        </w:rPr>
      </w:pPr>
    </w:p>
    <w:p w14:paraId="5694F387" w14:textId="77777777" w:rsidR="000578CA" w:rsidRPr="000578CA" w:rsidRDefault="000578CA" w:rsidP="00D21AF9">
      <w:pPr>
        <w:pStyle w:val="Heading5"/>
        <w:keepNext w:val="0"/>
        <w:keepLines w:val="0"/>
        <w:widowControl w:val="0"/>
        <w:numPr>
          <w:ilvl w:val="0"/>
          <w:numId w:val="4"/>
        </w:numPr>
        <w:tabs>
          <w:tab w:val="left" w:pos="824"/>
          <w:tab w:val="left" w:pos="825"/>
        </w:tabs>
        <w:autoSpaceDE w:val="0"/>
        <w:autoSpaceDN w:val="0"/>
        <w:spacing w:before="0" w:after="21" w:line="240" w:lineRule="auto"/>
        <w:jc w:val="both"/>
        <w:rPr>
          <w:color w:val="000000" w:themeColor="text1"/>
        </w:rPr>
      </w:pPr>
      <w:r w:rsidRPr="000578CA">
        <w:rPr>
          <w:color w:val="000000" w:themeColor="text1"/>
        </w:rPr>
        <w:t>SCOPE OF</w:t>
      </w:r>
      <w:r w:rsidRPr="000578CA">
        <w:rPr>
          <w:color w:val="000000" w:themeColor="text1"/>
          <w:spacing w:val="-22"/>
        </w:rPr>
        <w:t xml:space="preserve"> </w:t>
      </w:r>
      <w:r w:rsidRPr="000578CA">
        <w:rPr>
          <w:color w:val="000000" w:themeColor="text1"/>
        </w:rPr>
        <w:t>QUOTATION</w:t>
      </w:r>
    </w:p>
    <w:p w14:paraId="2B4F63D3" w14:textId="5FC982D7"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0C1180B6" wp14:editId="65F414A9">
                <wp:extent cx="5828665" cy="8890"/>
                <wp:effectExtent l="13335" t="8890" r="6350" b="127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27" name="Line 27"/>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09CC83B" id="Group 26"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">
                <v:line id="Line 27"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" strokeweight=".66pt"/>
                <w10:anchorlock/>
              </v:group>
            </w:pict>
          </mc:Fallback>
        </mc:AlternateContent>
      </w:r>
    </w:p>
    <w:p w14:paraId="1FB57111" w14:textId="6D082556" w:rsidR="000578CA" w:rsidRDefault="000578CA" w:rsidP="00D21AF9">
      <w:pPr>
        <w:pStyle w:val="BodyText"/>
        <w:spacing w:before="120"/>
        <w:ind w:left="146" w:right="368"/>
        <w:jc w:val="both"/>
      </w:pPr>
      <w:r>
        <w:t>Bidders are invited to submit a quotation for the goods and/or services specified in Section III: Schedule of Requirements, in accordance with this</w:t>
      </w:r>
      <w:r>
        <w:rPr>
          <w:spacing w:val="-6"/>
        </w:rPr>
        <w:t xml:space="preserve"> </w:t>
      </w:r>
      <w:r>
        <w:t>RF</w:t>
      </w:r>
      <w:r w:rsidR="00EB718A">
        <w:t>P</w:t>
      </w:r>
      <w:r>
        <w:t>.</w:t>
      </w:r>
    </w:p>
    <w:p w14:paraId="0EBF63BC" w14:textId="77777777" w:rsidR="000578CA" w:rsidRPr="000578CA" w:rsidRDefault="000578CA" w:rsidP="00D21AF9">
      <w:pPr>
        <w:pStyle w:val="BodyText"/>
        <w:spacing w:before="5"/>
        <w:jc w:val="both"/>
        <w:rPr>
          <w:color w:val="000000" w:themeColor="text1"/>
          <w:sz w:val="18"/>
        </w:rPr>
      </w:pPr>
    </w:p>
    <w:p w14:paraId="5F61CC81" w14:textId="02C54267" w:rsidR="000578CA" w:rsidRPr="000578CA"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000000" w:themeColor="text1"/>
        </w:rPr>
      </w:pPr>
      <w:r w:rsidRPr="000578CA">
        <w:rPr>
          <w:color w:val="000000" w:themeColor="text1"/>
        </w:rPr>
        <w:t>INTERPRETATION OF THE</w:t>
      </w:r>
      <w:r w:rsidRPr="000578CA">
        <w:rPr>
          <w:color w:val="000000" w:themeColor="text1"/>
          <w:spacing w:val="-5"/>
        </w:rPr>
        <w:t xml:space="preserve"> </w:t>
      </w:r>
      <w:r w:rsidR="00EB718A">
        <w:rPr>
          <w:color w:val="000000" w:themeColor="text1"/>
        </w:rPr>
        <w:t>RFP</w:t>
      </w:r>
    </w:p>
    <w:p w14:paraId="45EF6D52" w14:textId="265413A1"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16838F66" wp14:editId="19748662">
                <wp:extent cx="5828665" cy="8890"/>
                <wp:effectExtent l="13335" t="3810" r="6350" b="635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25" name="Line 25"/>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9F5E3D" id="Group 24"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">
                <v:line id="Line 25"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" strokeweight=".66pt"/>
                <w10:anchorlock/>
              </v:group>
            </w:pict>
          </mc:Fallback>
        </mc:AlternateContent>
      </w:r>
    </w:p>
    <w:p w14:paraId="0D41B151" w14:textId="3008381B" w:rsidR="000578CA" w:rsidRDefault="000578CA" w:rsidP="00D21AF9">
      <w:pPr>
        <w:pStyle w:val="BodyText"/>
        <w:spacing w:before="120"/>
        <w:ind w:left="146" w:right="372"/>
        <w:jc w:val="both"/>
      </w:pPr>
      <w:r>
        <w:t xml:space="preserve">This </w:t>
      </w:r>
      <w:r w:rsidR="00EB718A">
        <w:t>RFP</w:t>
      </w:r>
      <w:r>
        <w:t xml:space="preserve"> is an invitation to treat and shall not be construed as an offer capable of being accepted or as creating any contractual, other legal or </w:t>
      </w:r>
      <w:proofErr w:type="spellStart"/>
      <w:r>
        <w:t>restitutionary</w:t>
      </w:r>
      <w:proofErr w:type="spellEnd"/>
      <w:r>
        <w:t xml:space="preserve"> rights.</w:t>
      </w:r>
    </w:p>
    <w:p w14:paraId="1C4B0ECC" w14:textId="77777777" w:rsidR="000578CA" w:rsidRDefault="000578CA" w:rsidP="00D21AF9">
      <w:pPr>
        <w:pStyle w:val="BodyText"/>
        <w:spacing w:before="6"/>
        <w:jc w:val="both"/>
        <w:rPr>
          <w:sz w:val="18"/>
        </w:rPr>
      </w:pPr>
    </w:p>
    <w:p w14:paraId="06836421" w14:textId="77777777" w:rsidR="000578CA" w:rsidRPr="000578CA"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0578CA">
        <w:rPr>
          <w:color w:val="auto"/>
        </w:rPr>
        <w:t>BIDDER</w:t>
      </w:r>
      <w:r w:rsidRPr="000578CA">
        <w:rPr>
          <w:color w:val="auto"/>
          <w:spacing w:val="-3"/>
        </w:rPr>
        <w:t xml:space="preserve"> </w:t>
      </w:r>
      <w:r w:rsidRPr="000578CA">
        <w:rPr>
          <w:color w:val="auto"/>
        </w:rPr>
        <w:t>ELIGIBILITY</w:t>
      </w:r>
    </w:p>
    <w:p w14:paraId="79A50C6B" w14:textId="07C1A189"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50210842" wp14:editId="467814C5">
                <wp:extent cx="5828665" cy="8890"/>
                <wp:effectExtent l="13335" t="7620" r="6350" b="254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23" name="Line 23"/>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108C83" id="Group 22"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">
                <v:line id="Line 23"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" strokeweight=".66pt"/>
                <w10:anchorlock/>
              </v:group>
            </w:pict>
          </mc:Fallback>
        </mc:AlternateContent>
      </w:r>
    </w:p>
    <w:p w14:paraId="4BDA5B2F" w14:textId="08C36E5B" w:rsidR="000578CA" w:rsidRDefault="000578CA" w:rsidP="00D21AF9">
      <w:pPr>
        <w:pStyle w:val="BodyText"/>
        <w:spacing w:before="120"/>
        <w:ind w:left="146" w:right="370"/>
        <w:jc w:val="both"/>
      </w:pPr>
      <w:r>
        <w:t xml:space="preserve">Bidders may be a private, </w:t>
      </w:r>
      <w:proofErr w:type="gramStart"/>
      <w:r>
        <w:t>public</w:t>
      </w:r>
      <w:proofErr w:type="gramEnd"/>
      <w:r>
        <w:t xml:space="preserve"> or government-owned legal entity or any association with legal capacity to enter into a binding Contract with IRC-UK</w:t>
      </w:r>
    </w:p>
    <w:p w14:paraId="0CCE3619" w14:textId="77777777" w:rsidR="000578CA" w:rsidRDefault="000578CA" w:rsidP="00D21AF9">
      <w:pPr>
        <w:pStyle w:val="BodyText"/>
        <w:spacing w:line="216" w:lineRule="exact"/>
        <w:ind w:left="146"/>
        <w:jc w:val="both"/>
      </w:pPr>
      <w:r>
        <w:t>A Bidder shall not have a conflict of interest. A bidder shall be considered to have a conflict of interest if:</w:t>
      </w:r>
    </w:p>
    <w:p w14:paraId="5DFE1C18" w14:textId="40EF0F10" w:rsidR="000578CA" w:rsidRDefault="000578CA" w:rsidP="00D21AF9">
      <w:pPr>
        <w:pStyle w:val="ListParagraph"/>
        <w:numPr>
          <w:ilvl w:val="1"/>
          <w:numId w:val="4"/>
        </w:numPr>
        <w:tabs>
          <w:tab w:val="left" w:pos="825"/>
        </w:tabs>
        <w:spacing w:line="237" w:lineRule="auto"/>
        <w:ind w:right="368"/>
        <w:rPr>
          <w:sz w:val="19"/>
        </w:rPr>
      </w:pPr>
      <w:r>
        <w:rPr>
          <w:sz w:val="19"/>
        </w:rPr>
        <w:t xml:space="preserve">A Bidder has a close business or family relationship with </w:t>
      </w:r>
      <w:proofErr w:type="gramStart"/>
      <w:r>
        <w:rPr>
          <w:sz w:val="19"/>
        </w:rPr>
        <w:t>a</w:t>
      </w:r>
      <w:proofErr w:type="gramEnd"/>
      <w:r>
        <w:rPr>
          <w:sz w:val="19"/>
        </w:rPr>
        <w:t xml:space="preserve"> IRC personnel who: (</w:t>
      </w:r>
      <w:proofErr w:type="spellStart"/>
      <w:r>
        <w:rPr>
          <w:sz w:val="19"/>
        </w:rPr>
        <w:t>i</w:t>
      </w:r>
      <w:proofErr w:type="spellEnd"/>
      <w:r>
        <w:rPr>
          <w:sz w:val="19"/>
        </w:rPr>
        <w:t>) are directly or indirectly</w:t>
      </w:r>
      <w:r>
        <w:rPr>
          <w:spacing w:val="-10"/>
          <w:sz w:val="19"/>
        </w:rPr>
        <w:t xml:space="preserve"> </w:t>
      </w:r>
      <w:r>
        <w:rPr>
          <w:sz w:val="19"/>
        </w:rPr>
        <w:t>involved</w:t>
      </w:r>
      <w:r>
        <w:rPr>
          <w:spacing w:val="-10"/>
          <w:sz w:val="19"/>
        </w:rPr>
        <w:t xml:space="preserve"> </w:t>
      </w:r>
      <w:r>
        <w:rPr>
          <w:sz w:val="19"/>
        </w:rPr>
        <w:t>in</w:t>
      </w:r>
      <w:r>
        <w:rPr>
          <w:spacing w:val="-9"/>
          <w:sz w:val="19"/>
        </w:rPr>
        <w:t xml:space="preserve"> </w:t>
      </w:r>
      <w:r>
        <w:rPr>
          <w:sz w:val="19"/>
        </w:rPr>
        <w:t>the</w:t>
      </w:r>
      <w:r>
        <w:rPr>
          <w:spacing w:val="-10"/>
          <w:sz w:val="19"/>
        </w:rPr>
        <w:t xml:space="preserve"> </w:t>
      </w:r>
      <w:r>
        <w:rPr>
          <w:sz w:val="19"/>
        </w:rPr>
        <w:t>preparation</w:t>
      </w:r>
      <w:r>
        <w:rPr>
          <w:spacing w:val="-9"/>
          <w:sz w:val="19"/>
        </w:rPr>
        <w:t xml:space="preserve"> </w:t>
      </w:r>
      <w:r>
        <w:rPr>
          <w:sz w:val="19"/>
        </w:rPr>
        <w:t>of</w:t>
      </w:r>
      <w:r>
        <w:rPr>
          <w:spacing w:val="-9"/>
          <w:sz w:val="19"/>
        </w:rPr>
        <w:t xml:space="preserve"> </w:t>
      </w:r>
      <w:r>
        <w:rPr>
          <w:sz w:val="19"/>
        </w:rPr>
        <w:t>the</w:t>
      </w:r>
      <w:r>
        <w:rPr>
          <w:spacing w:val="-8"/>
          <w:sz w:val="19"/>
        </w:rPr>
        <w:t xml:space="preserve"> </w:t>
      </w:r>
      <w:r>
        <w:rPr>
          <w:sz w:val="19"/>
        </w:rPr>
        <w:t>bidding</w:t>
      </w:r>
      <w:r>
        <w:rPr>
          <w:spacing w:val="-9"/>
          <w:sz w:val="19"/>
        </w:rPr>
        <w:t xml:space="preserve"> </w:t>
      </w:r>
      <w:r>
        <w:rPr>
          <w:sz w:val="19"/>
        </w:rPr>
        <w:t>documents</w:t>
      </w:r>
      <w:r>
        <w:rPr>
          <w:spacing w:val="-9"/>
          <w:sz w:val="19"/>
        </w:rPr>
        <w:t xml:space="preserve"> </w:t>
      </w:r>
      <w:r>
        <w:rPr>
          <w:sz w:val="19"/>
        </w:rPr>
        <w:t>or</w:t>
      </w:r>
      <w:r>
        <w:rPr>
          <w:spacing w:val="-10"/>
          <w:sz w:val="19"/>
        </w:rPr>
        <w:t xml:space="preserve"> </w:t>
      </w:r>
      <w:r>
        <w:rPr>
          <w:sz w:val="19"/>
        </w:rPr>
        <w:t>specifications</w:t>
      </w:r>
      <w:r>
        <w:rPr>
          <w:spacing w:val="-8"/>
          <w:sz w:val="19"/>
        </w:rPr>
        <w:t xml:space="preserve"> </w:t>
      </w:r>
      <w:r>
        <w:rPr>
          <w:sz w:val="19"/>
        </w:rPr>
        <w:t>of</w:t>
      </w:r>
      <w:r>
        <w:rPr>
          <w:spacing w:val="-10"/>
          <w:sz w:val="19"/>
        </w:rPr>
        <w:t xml:space="preserve"> </w:t>
      </w:r>
      <w:r>
        <w:rPr>
          <w:sz w:val="19"/>
        </w:rPr>
        <w:t>the</w:t>
      </w:r>
      <w:r>
        <w:rPr>
          <w:spacing w:val="-9"/>
          <w:sz w:val="19"/>
        </w:rPr>
        <w:t xml:space="preserve"> </w:t>
      </w:r>
      <w:r>
        <w:rPr>
          <w:sz w:val="19"/>
        </w:rPr>
        <w:t>contract,</w:t>
      </w:r>
      <w:r>
        <w:rPr>
          <w:spacing w:val="-10"/>
          <w:sz w:val="19"/>
        </w:rPr>
        <w:t xml:space="preserve"> </w:t>
      </w:r>
      <w:r>
        <w:rPr>
          <w:sz w:val="19"/>
        </w:rPr>
        <w:t>and/or the bid evaluation process of such contract; or (ii) would be involved in the implementation or supervision of such</w:t>
      </w:r>
      <w:r>
        <w:rPr>
          <w:spacing w:val="-5"/>
          <w:sz w:val="19"/>
        </w:rPr>
        <w:t xml:space="preserve"> </w:t>
      </w:r>
      <w:r>
        <w:rPr>
          <w:sz w:val="19"/>
        </w:rPr>
        <w:t>contract;</w:t>
      </w:r>
    </w:p>
    <w:p w14:paraId="7888BBB4" w14:textId="62AEF6B1" w:rsidR="000578CA" w:rsidRDefault="000578CA" w:rsidP="00D21AF9">
      <w:pPr>
        <w:pStyle w:val="ListParagraph"/>
        <w:numPr>
          <w:ilvl w:val="1"/>
          <w:numId w:val="4"/>
        </w:numPr>
        <w:tabs>
          <w:tab w:val="left" w:pos="825"/>
        </w:tabs>
        <w:spacing w:line="237" w:lineRule="auto"/>
        <w:ind w:right="369"/>
        <w:rPr>
          <w:sz w:val="19"/>
        </w:rPr>
      </w:pPr>
      <w:r>
        <w:rPr>
          <w:sz w:val="19"/>
        </w:rPr>
        <w:t xml:space="preserve">A Bidder is associated, or has been associated in the past, directly or indirectly, with a firm or any of its affiliates which have been engaged by </w:t>
      </w:r>
      <w:r w:rsidR="00B02EE1">
        <w:rPr>
          <w:sz w:val="19"/>
        </w:rPr>
        <w:t>IRC-UK</w:t>
      </w:r>
      <w:r>
        <w:rPr>
          <w:sz w:val="19"/>
        </w:rPr>
        <w:t xml:space="preserve"> to provide consulting services for the preparation of the design, specifications, and other documents to be used for the procurement of the goods, services or works required in the present procurement</w:t>
      </w:r>
      <w:r>
        <w:rPr>
          <w:spacing w:val="-14"/>
          <w:sz w:val="19"/>
        </w:rPr>
        <w:t xml:space="preserve"> </w:t>
      </w:r>
      <w:r w:rsidR="00CD1AE1">
        <w:rPr>
          <w:sz w:val="19"/>
        </w:rPr>
        <w:t>process.</w:t>
      </w:r>
    </w:p>
    <w:p w14:paraId="6D4C6B2A" w14:textId="77777777" w:rsidR="00B20F49" w:rsidRDefault="000578CA" w:rsidP="00B20F49">
      <w:pPr>
        <w:pStyle w:val="ListParagraph"/>
        <w:numPr>
          <w:ilvl w:val="1"/>
          <w:numId w:val="4"/>
        </w:numPr>
        <w:tabs>
          <w:tab w:val="left" w:pos="825"/>
        </w:tabs>
        <w:spacing w:line="237" w:lineRule="auto"/>
        <w:ind w:right="367"/>
        <w:rPr>
          <w:sz w:val="19"/>
        </w:rPr>
      </w:pPr>
      <w:r>
        <w:rPr>
          <w:sz w:val="19"/>
        </w:rPr>
        <w:t>A Bidder has an interest in other bidders, including when they have common ownership and/or management. Bidders shall not submit more than one bid, except for alternative offers, if permitted. This will result in the disqualification of all bids in which the Bidder is involved. This includes situations where a firm is the Bidder in one bid and a sub-contractor on another; however, this does not limit the inclusion of a firm as a sub-contractor in more than one</w:t>
      </w:r>
      <w:r>
        <w:rPr>
          <w:spacing w:val="-37"/>
          <w:sz w:val="19"/>
        </w:rPr>
        <w:t xml:space="preserve"> </w:t>
      </w:r>
      <w:r>
        <w:rPr>
          <w:sz w:val="19"/>
        </w:rPr>
        <w:t>bid</w:t>
      </w:r>
    </w:p>
    <w:p w14:paraId="3095D351" w14:textId="0E65AA8C" w:rsidR="000578CA" w:rsidRPr="00B20F49" w:rsidRDefault="000578CA" w:rsidP="00B20F49">
      <w:pPr>
        <w:pStyle w:val="ListParagraph"/>
        <w:tabs>
          <w:tab w:val="left" w:pos="825"/>
        </w:tabs>
        <w:spacing w:line="237" w:lineRule="auto"/>
        <w:ind w:right="367" w:firstLine="0"/>
        <w:rPr>
          <w:sz w:val="19"/>
        </w:rPr>
      </w:pPr>
      <w:r w:rsidRPr="00B20F49">
        <w:rPr>
          <w:sz w:val="19"/>
        </w:rPr>
        <w:t>.</w:t>
      </w:r>
    </w:p>
    <w:p w14:paraId="7ED885B1" w14:textId="27B80DD7" w:rsidR="000578CA" w:rsidRDefault="000578CA" w:rsidP="00D21AF9">
      <w:pPr>
        <w:pStyle w:val="BodyText"/>
        <w:spacing w:line="237" w:lineRule="auto"/>
        <w:ind w:left="146" w:right="367"/>
        <w:jc w:val="both"/>
      </w:pPr>
      <w:r>
        <w:t xml:space="preserve">Bidders must disclose any actual or potential conflict of interest in </w:t>
      </w:r>
      <w:r w:rsidR="00CD1AE1">
        <w:t>their</w:t>
      </w:r>
      <w:r>
        <w:t xml:space="preserve"> </w:t>
      </w:r>
      <w:proofErr w:type="gramStart"/>
      <w:r w:rsidR="00B02EE1">
        <w:t>s</w:t>
      </w:r>
      <w:r>
        <w:t>ubmission</w:t>
      </w:r>
      <w:proofErr w:type="gramEnd"/>
      <w:r>
        <w:t xml:space="preserve"> and they shall be deemed ineligible for this procurement process unless such conflict of interest is resolved in a manner acceptable to </w:t>
      </w:r>
      <w:r w:rsidR="00B02EE1">
        <w:t>IRC-UK</w:t>
      </w:r>
      <w:r>
        <w:t xml:space="preserve">. Failure to disclose any actual or potential conflict of interest may lead to the Bidder being </w:t>
      </w:r>
      <w:r w:rsidR="00B02EE1">
        <w:t xml:space="preserve">disqualified from providing bids on future </w:t>
      </w:r>
      <w:r w:rsidR="00CD1AE1">
        <w:t>programs.</w:t>
      </w:r>
    </w:p>
    <w:p w14:paraId="5AF7B404" w14:textId="77777777" w:rsidR="00B20F49" w:rsidRDefault="00B20F49" w:rsidP="00B20F49">
      <w:pPr>
        <w:pStyle w:val="BodyText"/>
        <w:spacing w:line="237" w:lineRule="auto"/>
        <w:ind w:right="367"/>
        <w:jc w:val="both"/>
      </w:pPr>
    </w:p>
    <w:p w14:paraId="538DCB24" w14:textId="7A901C93" w:rsidR="000578CA" w:rsidRDefault="000578CA" w:rsidP="00D21AF9">
      <w:pPr>
        <w:pStyle w:val="BodyText"/>
        <w:spacing w:line="237" w:lineRule="auto"/>
        <w:ind w:left="146" w:right="369"/>
        <w:jc w:val="both"/>
      </w:pPr>
      <w:r>
        <w:t xml:space="preserve">A Bidder shall not be eligible to submit a quotation </w:t>
      </w:r>
      <w:r w:rsidR="00B02EE1">
        <w:t>when</w:t>
      </w:r>
      <w:r>
        <w:t xml:space="preserve"> at the time of quotation submission, the Bidder:</w:t>
      </w:r>
    </w:p>
    <w:p w14:paraId="2FFF5B73" w14:textId="31DA541D" w:rsidR="000578CA" w:rsidRDefault="000578CA" w:rsidP="00D21AF9">
      <w:pPr>
        <w:pStyle w:val="ListParagraph"/>
        <w:numPr>
          <w:ilvl w:val="1"/>
          <w:numId w:val="4"/>
        </w:numPr>
        <w:tabs>
          <w:tab w:val="left" w:pos="825"/>
        </w:tabs>
        <w:spacing w:line="237" w:lineRule="auto"/>
        <w:ind w:right="368"/>
        <w:rPr>
          <w:sz w:val="19"/>
        </w:rPr>
      </w:pPr>
      <w:r>
        <w:rPr>
          <w:sz w:val="19"/>
        </w:rPr>
        <w:t>is</w:t>
      </w:r>
      <w:r>
        <w:rPr>
          <w:spacing w:val="-6"/>
          <w:sz w:val="19"/>
        </w:rPr>
        <w:t xml:space="preserve"> </w:t>
      </w:r>
      <w:r>
        <w:rPr>
          <w:sz w:val="19"/>
        </w:rPr>
        <w:t>included</w:t>
      </w:r>
      <w:r>
        <w:rPr>
          <w:spacing w:val="-8"/>
          <w:sz w:val="19"/>
        </w:rPr>
        <w:t xml:space="preserve"> </w:t>
      </w:r>
      <w:r>
        <w:rPr>
          <w:sz w:val="19"/>
        </w:rPr>
        <w:t>in</w:t>
      </w:r>
      <w:r>
        <w:rPr>
          <w:spacing w:val="-6"/>
          <w:sz w:val="19"/>
        </w:rPr>
        <w:t xml:space="preserve"> </w:t>
      </w:r>
      <w:r>
        <w:rPr>
          <w:sz w:val="19"/>
        </w:rPr>
        <w:t>the</w:t>
      </w:r>
      <w:r>
        <w:rPr>
          <w:spacing w:val="-8"/>
          <w:sz w:val="19"/>
        </w:rPr>
        <w:t xml:space="preserve"> </w:t>
      </w:r>
      <w:r>
        <w:rPr>
          <w:sz w:val="19"/>
        </w:rPr>
        <w:t>Ineligibility</w:t>
      </w:r>
      <w:r>
        <w:rPr>
          <w:spacing w:val="-7"/>
          <w:sz w:val="19"/>
        </w:rPr>
        <w:t xml:space="preserve"> </w:t>
      </w:r>
      <w:r w:rsidR="00B02EE1">
        <w:rPr>
          <w:sz w:val="19"/>
        </w:rPr>
        <w:t>l</w:t>
      </w:r>
      <w:r>
        <w:rPr>
          <w:sz w:val="19"/>
        </w:rPr>
        <w:t>ist,</w:t>
      </w:r>
      <w:r>
        <w:rPr>
          <w:spacing w:val="-5"/>
          <w:sz w:val="19"/>
        </w:rPr>
        <w:t xml:space="preserve"> </w:t>
      </w:r>
    </w:p>
    <w:p w14:paraId="03683AE8" w14:textId="3938A62D" w:rsidR="000578CA" w:rsidRDefault="000578CA" w:rsidP="00D21AF9">
      <w:pPr>
        <w:pStyle w:val="ListParagraph"/>
        <w:numPr>
          <w:ilvl w:val="1"/>
          <w:numId w:val="4"/>
        </w:numPr>
        <w:tabs>
          <w:tab w:val="left" w:pos="825"/>
        </w:tabs>
        <w:spacing w:line="237" w:lineRule="auto"/>
        <w:ind w:right="369"/>
        <w:rPr>
          <w:sz w:val="19"/>
        </w:rPr>
      </w:pPr>
      <w:r>
        <w:rPr>
          <w:sz w:val="19"/>
        </w:rPr>
        <w:t xml:space="preserve">is currently suspended from doing business with </w:t>
      </w:r>
      <w:r w:rsidR="00B02EE1">
        <w:rPr>
          <w:sz w:val="19"/>
        </w:rPr>
        <w:t>IRC-UK</w:t>
      </w:r>
      <w:r>
        <w:rPr>
          <w:sz w:val="19"/>
        </w:rPr>
        <w:t xml:space="preserve"> and removed from its vendor database(s), </w:t>
      </w:r>
    </w:p>
    <w:p w14:paraId="4D4BDF98" w14:textId="77777777" w:rsidR="00B02EE1" w:rsidRDefault="00B02EE1" w:rsidP="00D21AF9">
      <w:pPr>
        <w:pStyle w:val="ListParagraph"/>
        <w:tabs>
          <w:tab w:val="left" w:pos="825"/>
        </w:tabs>
        <w:spacing w:line="237" w:lineRule="auto"/>
        <w:ind w:right="369" w:firstLine="0"/>
        <w:rPr>
          <w:sz w:val="19"/>
        </w:rPr>
      </w:pPr>
    </w:p>
    <w:p w14:paraId="50A88CC1" w14:textId="32DFA04D" w:rsidR="000578CA" w:rsidRDefault="000578CA" w:rsidP="00D21AF9">
      <w:pPr>
        <w:pStyle w:val="BodyText"/>
        <w:spacing w:line="237" w:lineRule="auto"/>
        <w:ind w:left="146" w:right="474"/>
        <w:jc w:val="both"/>
      </w:pPr>
      <w:r>
        <w:t>All</w:t>
      </w:r>
      <w:r>
        <w:rPr>
          <w:spacing w:val="-10"/>
        </w:rPr>
        <w:t xml:space="preserve"> </w:t>
      </w:r>
      <w:r>
        <w:t>Bidders</w:t>
      </w:r>
      <w:r>
        <w:rPr>
          <w:spacing w:val="-7"/>
        </w:rPr>
        <w:t xml:space="preserve"> </w:t>
      </w:r>
      <w:r>
        <w:t>are</w:t>
      </w:r>
      <w:r>
        <w:rPr>
          <w:spacing w:val="-9"/>
        </w:rPr>
        <w:t xml:space="preserve"> </w:t>
      </w:r>
      <w:r>
        <w:t>expected</w:t>
      </w:r>
      <w:r>
        <w:rPr>
          <w:spacing w:val="-8"/>
        </w:rPr>
        <w:t xml:space="preserve"> </w:t>
      </w:r>
      <w:r>
        <w:t>to</w:t>
      </w:r>
      <w:r>
        <w:rPr>
          <w:spacing w:val="-9"/>
        </w:rPr>
        <w:t xml:space="preserve"> </w:t>
      </w:r>
      <w:r>
        <w:t>embrace</w:t>
      </w:r>
      <w:r>
        <w:rPr>
          <w:spacing w:val="-9"/>
        </w:rPr>
        <w:t xml:space="preserve"> </w:t>
      </w:r>
      <w:r>
        <w:t>the</w:t>
      </w:r>
      <w:r>
        <w:rPr>
          <w:spacing w:val="-8"/>
        </w:rPr>
        <w:t xml:space="preserve"> </w:t>
      </w:r>
      <w:r>
        <w:t>principles</w:t>
      </w:r>
      <w:r>
        <w:rPr>
          <w:spacing w:val="-6"/>
        </w:rPr>
        <w:t xml:space="preserve"> </w:t>
      </w:r>
      <w:r>
        <w:t>of</w:t>
      </w:r>
      <w:r>
        <w:rPr>
          <w:spacing w:val="-8"/>
        </w:rPr>
        <w:t xml:space="preserve"> </w:t>
      </w:r>
      <w:r>
        <w:t>the</w:t>
      </w:r>
      <w:r>
        <w:rPr>
          <w:spacing w:val="-7"/>
        </w:rPr>
        <w:t xml:space="preserve"> </w:t>
      </w:r>
      <w:r w:rsidR="00336199" w:rsidRPr="00336199">
        <w:rPr>
          <w:color w:val="2E74C5"/>
          <w:u w:val="single" w:color="2E74C5"/>
        </w:rPr>
        <w:t>IRC Conflict of Interest and Supplier Code of Conduct</w:t>
      </w:r>
      <w:r>
        <w:t>,</w:t>
      </w:r>
      <w:r>
        <w:rPr>
          <w:spacing w:val="-8"/>
        </w:rPr>
        <w:t xml:space="preserve"> </w:t>
      </w:r>
      <w:r>
        <w:t xml:space="preserve">given that it originates from the core values of the </w:t>
      </w:r>
      <w:r w:rsidR="00B02EE1">
        <w:t>International Rescue Committee</w:t>
      </w:r>
      <w:r>
        <w:t xml:space="preserve">. </w:t>
      </w:r>
      <w:r w:rsidR="00B02EE1">
        <w:t>IRC-UK</w:t>
      </w:r>
      <w:r>
        <w:t xml:space="preserve"> also expects all its </w:t>
      </w:r>
      <w:r w:rsidR="00CD1AE1">
        <w:t>suppliers’</w:t>
      </w:r>
      <w:r w:rsidR="00B02EE1">
        <w:t xml:space="preserve"> sub- contractors</w:t>
      </w:r>
      <w:r>
        <w:t xml:space="preserve"> to adhere to the </w:t>
      </w:r>
      <w:r w:rsidR="00B02EE1">
        <w:t>code of conduct.</w:t>
      </w:r>
    </w:p>
    <w:p w14:paraId="649B7BD2" w14:textId="77777777" w:rsidR="000578CA" w:rsidRDefault="000578CA" w:rsidP="00D21AF9">
      <w:pPr>
        <w:pStyle w:val="BodyText"/>
        <w:spacing w:before="2"/>
        <w:jc w:val="both"/>
        <w:rPr>
          <w:sz w:val="9"/>
        </w:rPr>
      </w:pPr>
    </w:p>
    <w:p w14:paraId="3BEA0493" w14:textId="003E5010" w:rsidR="000578CA" w:rsidRPr="00B02EE1" w:rsidRDefault="000578CA" w:rsidP="00D21AF9">
      <w:pPr>
        <w:pStyle w:val="Heading5"/>
        <w:keepNext w:val="0"/>
        <w:keepLines w:val="0"/>
        <w:widowControl w:val="0"/>
        <w:numPr>
          <w:ilvl w:val="0"/>
          <w:numId w:val="4"/>
        </w:numPr>
        <w:tabs>
          <w:tab w:val="left" w:pos="824"/>
          <w:tab w:val="left" w:pos="825"/>
        </w:tabs>
        <w:autoSpaceDE w:val="0"/>
        <w:autoSpaceDN w:val="0"/>
        <w:spacing w:before="93" w:after="19" w:line="240" w:lineRule="auto"/>
        <w:jc w:val="both"/>
        <w:rPr>
          <w:color w:val="auto"/>
        </w:rPr>
      </w:pPr>
      <w:r w:rsidRPr="00B02EE1">
        <w:rPr>
          <w:color w:val="auto"/>
        </w:rPr>
        <w:t>CLARIFICATION OF THE</w:t>
      </w:r>
      <w:r w:rsidRPr="00B02EE1">
        <w:rPr>
          <w:color w:val="auto"/>
          <w:spacing w:val="-6"/>
        </w:rPr>
        <w:t xml:space="preserve"> </w:t>
      </w:r>
      <w:r w:rsidR="00EB718A">
        <w:rPr>
          <w:color w:val="auto"/>
        </w:rPr>
        <w:t>RFP</w:t>
      </w:r>
    </w:p>
    <w:p w14:paraId="1BBE5AB7" w14:textId="572F630C"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1E469B67" wp14:editId="2101A54E">
                <wp:extent cx="5828665" cy="8890"/>
                <wp:effectExtent l="13335" t="1270" r="6350" b="889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21" name="Line 21"/>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066C68" id="Group 20"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">
                <v:line id="Line 21"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" strokeweight=".66pt"/>
                <w10:anchorlock/>
              </v:group>
            </w:pict>
          </mc:Fallback>
        </mc:AlternateContent>
      </w:r>
    </w:p>
    <w:p w14:paraId="70AAD3C0" w14:textId="0029D2C5" w:rsidR="000578CA" w:rsidRDefault="000578CA" w:rsidP="00D21AF9">
      <w:pPr>
        <w:pStyle w:val="BodyText"/>
        <w:spacing w:before="122" w:line="237" w:lineRule="auto"/>
        <w:ind w:left="146" w:right="337"/>
        <w:jc w:val="both"/>
      </w:pPr>
      <w:r>
        <w:t>Bidders</w:t>
      </w:r>
      <w:r>
        <w:rPr>
          <w:spacing w:val="-6"/>
        </w:rPr>
        <w:t xml:space="preserve"> </w:t>
      </w:r>
      <w:r>
        <w:t>may</w:t>
      </w:r>
      <w:r>
        <w:rPr>
          <w:spacing w:val="-5"/>
        </w:rPr>
        <w:t xml:space="preserve"> </w:t>
      </w:r>
      <w:r>
        <w:t>request</w:t>
      </w:r>
      <w:r>
        <w:rPr>
          <w:spacing w:val="-5"/>
        </w:rPr>
        <w:t xml:space="preserve"> </w:t>
      </w:r>
      <w:r>
        <w:t>clarification</w:t>
      </w:r>
      <w:r>
        <w:rPr>
          <w:spacing w:val="-6"/>
        </w:rPr>
        <w:t xml:space="preserve"> </w:t>
      </w:r>
      <w:r>
        <w:t>in</w:t>
      </w:r>
      <w:r>
        <w:rPr>
          <w:spacing w:val="-5"/>
        </w:rPr>
        <w:t xml:space="preserve"> </w:t>
      </w:r>
      <w:r>
        <w:t>relation</w:t>
      </w:r>
      <w:r>
        <w:rPr>
          <w:spacing w:val="-5"/>
        </w:rPr>
        <w:t xml:space="preserve"> </w:t>
      </w:r>
      <w:r>
        <w:t>to</w:t>
      </w:r>
      <w:r>
        <w:rPr>
          <w:spacing w:val="-6"/>
        </w:rPr>
        <w:t xml:space="preserve"> </w:t>
      </w:r>
      <w:r>
        <w:t>the</w:t>
      </w:r>
      <w:r>
        <w:rPr>
          <w:spacing w:val="-5"/>
        </w:rPr>
        <w:t xml:space="preserve"> </w:t>
      </w:r>
      <w:r w:rsidR="00EB718A">
        <w:t>RFP</w:t>
      </w:r>
      <w:r>
        <w:rPr>
          <w:spacing w:val="-5"/>
        </w:rPr>
        <w:t xml:space="preserve"> </w:t>
      </w:r>
      <w:r>
        <w:t>by</w:t>
      </w:r>
      <w:r>
        <w:rPr>
          <w:spacing w:val="-5"/>
        </w:rPr>
        <w:t xml:space="preserve"> </w:t>
      </w:r>
      <w:r>
        <w:t>submitting</w:t>
      </w:r>
      <w:r>
        <w:rPr>
          <w:spacing w:val="-6"/>
        </w:rPr>
        <w:t xml:space="preserve"> </w:t>
      </w:r>
      <w:r>
        <w:t>a</w:t>
      </w:r>
      <w:r>
        <w:rPr>
          <w:spacing w:val="-4"/>
        </w:rPr>
        <w:t xml:space="preserve"> </w:t>
      </w:r>
      <w:r>
        <w:t>written</w:t>
      </w:r>
      <w:r>
        <w:rPr>
          <w:spacing w:val="-5"/>
        </w:rPr>
        <w:t xml:space="preserve"> </w:t>
      </w:r>
      <w:r>
        <w:t>request</w:t>
      </w:r>
      <w:r>
        <w:rPr>
          <w:spacing w:val="-6"/>
        </w:rPr>
        <w:t xml:space="preserve"> </w:t>
      </w:r>
      <w:r>
        <w:t>to</w:t>
      </w:r>
      <w:r>
        <w:rPr>
          <w:spacing w:val="-5"/>
        </w:rPr>
        <w:t xml:space="preserve"> </w:t>
      </w:r>
      <w:r>
        <w:t>the</w:t>
      </w:r>
      <w:r>
        <w:rPr>
          <w:spacing w:val="-7"/>
        </w:rPr>
        <w:t xml:space="preserve"> </w:t>
      </w:r>
      <w:r>
        <w:t>contact</w:t>
      </w:r>
      <w:r>
        <w:rPr>
          <w:spacing w:val="-5"/>
        </w:rPr>
        <w:t xml:space="preserve"> </w:t>
      </w:r>
      <w:r>
        <w:t>stated</w:t>
      </w:r>
      <w:r>
        <w:rPr>
          <w:spacing w:val="-6"/>
        </w:rPr>
        <w:t xml:space="preserve"> </w:t>
      </w:r>
      <w:r>
        <w:t xml:space="preserve">in </w:t>
      </w:r>
      <w:proofErr w:type="gramStart"/>
      <w:r>
        <w:t xml:space="preserve">the </w:t>
      </w:r>
      <w:r>
        <w:rPr>
          <w:b/>
        </w:rPr>
        <w:t>Section</w:t>
      </w:r>
      <w:proofErr w:type="gramEnd"/>
      <w:r>
        <w:rPr>
          <w:b/>
        </w:rPr>
        <w:t xml:space="preserve"> I: </w:t>
      </w:r>
      <w:r w:rsidR="00EB718A">
        <w:rPr>
          <w:b/>
        </w:rPr>
        <w:t>RFP</w:t>
      </w:r>
      <w:r>
        <w:rPr>
          <w:b/>
        </w:rPr>
        <w:t xml:space="preserve"> Particulars</w:t>
      </w:r>
      <w:r>
        <w:t xml:space="preserve">, until the time stated in </w:t>
      </w:r>
      <w:r>
        <w:rPr>
          <w:b/>
        </w:rPr>
        <w:t xml:space="preserve">Section I: </w:t>
      </w:r>
      <w:r w:rsidR="00EB718A">
        <w:rPr>
          <w:b/>
        </w:rPr>
        <w:t>RFP</w:t>
      </w:r>
      <w:r>
        <w:rPr>
          <w:b/>
        </w:rPr>
        <w:t xml:space="preserve"> Particulars</w:t>
      </w:r>
      <w:r>
        <w:t>. Explanations or interpretations provided by personnel other than the named contact person will not be considered binding or official.</w:t>
      </w:r>
    </w:p>
    <w:p w14:paraId="648A7292" w14:textId="77777777" w:rsidR="000578CA" w:rsidRDefault="000578CA" w:rsidP="00D21AF9">
      <w:pPr>
        <w:pStyle w:val="BodyText"/>
        <w:spacing w:before="7"/>
        <w:jc w:val="both"/>
        <w:rPr>
          <w:sz w:val="18"/>
        </w:rPr>
      </w:pPr>
    </w:p>
    <w:p w14:paraId="2E5A34C4" w14:textId="77777777" w:rsidR="000578CA" w:rsidRPr="00B02EE1"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B02EE1">
        <w:rPr>
          <w:color w:val="auto"/>
        </w:rPr>
        <w:t>REMUNERATION FOR AND COSTS OF</w:t>
      </w:r>
      <w:r w:rsidRPr="00B02EE1">
        <w:rPr>
          <w:color w:val="auto"/>
          <w:spacing w:val="-12"/>
        </w:rPr>
        <w:t xml:space="preserve"> </w:t>
      </w:r>
      <w:r w:rsidRPr="00B02EE1">
        <w:rPr>
          <w:color w:val="auto"/>
        </w:rPr>
        <w:t>QUOTATIONS</w:t>
      </w:r>
    </w:p>
    <w:p w14:paraId="55A701FE" w14:textId="07A03B72"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15C48694" wp14:editId="3042A427">
                <wp:extent cx="5828665" cy="8890"/>
                <wp:effectExtent l="13335" t="1905" r="6350" b="825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19" name="Line 19"/>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EAAA2" id="Group 18"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">
                <v:line id="Line 19"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" strokeweight=".66pt"/>
                <w10:anchorlock/>
              </v:group>
            </w:pict>
          </mc:Fallback>
        </mc:AlternateContent>
      </w:r>
    </w:p>
    <w:p w14:paraId="03044F5C" w14:textId="77777777" w:rsidR="000578CA" w:rsidRDefault="000578CA" w:rsidP="00D21AF9">
      <w:pPr>
        <w:pStyle w:val="BodyText"/>
        <w:spacing w:before="120"/>
        <w:ind w:left="146" w:right="370"/>
        <w:jc w:val="both"/>
      </w:pPr>
      <w:r>
        <w:t>Bidders</w:t>
      </w:r>
      <w:r>
        <w:rPr>
          <w:spacing w:val="-4"/>
        </w:rPr>
        <w:t xml:space="preserve"> </w:t>
      </w:r>
      <w:r>
        <w:t>shall</w:t>
      </w:r>
      <w:r>
        <w:rPr>
          <w:spacing w:val="-4"/>
        </w:rPr>
        <w:t xml:space="preserve"> </w:t>
      </w:r>
      <w:r>
        <w:t>not</w:t>
      </w:r>
      <w:r>
        <w:rPr>
          <w:spacing w:val="-5"/>
        </w:rPr>
        <w:t xml:space="preserve"> </w:t>
      </w:r>
      <w:r>
        <w:t>be</w:t>
      </w:r>
      <w:r>
        <w:rPr>
          <w:spacing w:val="-4"/>
        </w:rPr>
        <w:t xml:space="preserve"> </w:t>
      </w:r>
      <w:r>
        <w:t>entitled</w:t>
      </w:r>
      <w:r>
        <w:rPr>
          <w:spacing w:val="-6"/>
        </w:rPr>
        <w:t xml:space="preserve"> </w:t>
      </w:r>
      <w:r>
        <w:t>to</w:t>
      </w:r>
      <w:r>
        <w:rPr>
          <w:spacing w:val="-5"/>
        </w:rPr>
        <w:t xml:space="preserve"> </w:t>
      </w:r>
      <w:r>
        <w:t>any</w:t>
      </w:r>
      <w:r>
        <w:rPr>
          <w:spacing w:val="-5"/>
        </w:rPr>
        <w:t xml:space="preserve"> </w:t>
      </w:r>
      <w:r>
        <w:t>remuneration</w:t>
      </w:r>
      <w:r>
        <w:rPr>
          <w:spacing w:val="-4"/>
        </w:rPr>
        <w:t xml:space="preserve"> </w:t>
      </w:r>
      <w:r>
        <w:t>or</w:t>
      </w:r>
      <w:r>
        <w:rPr>
          <w:spacing w:val="-5"/>
        </w:rPr>
        <w:t xml:space="preserve"> </w:t>
      </w:r>
      <w:r>
        <w:t>compensation</w:t>
      </w:r>
      <w:r>
        <w:rPr>
          <w:spacing w:val="-4"/>
        </w:rPr>
        <w:t xml:space="preserve"> </w:t>
      </w:r>
      <w:r>
        <w:t>for</w:t>
      </w:r>
      <w:r>
        <w:rPr>
          <w:spacing w:val="-5"/>
        </w:rPr>
        <w:t xml:space="preserve"> </w:t>
      </w:r>
      <w:r>
        <w:t>the</w:t>
      </w:r>
      <w:r>
        <w:rPr>
          <w:spacing w:val="-4"/>
        </w:rPr>
        <w:t xml:space="preserve"> </w:t>
      </w:r>
      <w:r>
        <w:t>preparation</w:t>
      </w:r>
      <w:r>
        <w:rPr>
          <w:spacing w:val="-5"/>
        </w:rPr>
        <w:t xml:space="preserve"> </w:t>
      </w:r>
      <w:r>
        <w:t>and</w:t>
      </w:r>
      <w:r>
        <w:rPr>
          <w:spacing w:val="-5"/>
        </w:rPr>
        <w:t xml:space="preserve"> </w:t>
      </w:r>
      <w:r>
        <w:t>submission</w:t>
      </w:r>
      <w:r>
        <w:rPr>
          <w:spacing w:val="-4"/>
        </w:rPr>
        <w:t xml:space="preserve"> </w:t>
      </w:r>
      <w:r>
        <w:t>of</w:t>
      </w:r>
      <w:r>
        <w:rPr>
          <w:spacing w:val="-5"/>
        </w:rPr>
        <w:t xml:space="preserve"> </w:t>
      </w:r>
      <w:r>
        <w:t>their quotation.</w:t>
      </w:r>
    </w:p>
    <w:p w14:paraId="576526FB" w14:textId="77777777" w:rsidR="000578CA" w:rsidRDefault="000578CA" w:rsidP="00D21AF9">
      <w:pPr>
        <w:pStyle w:val="BodyText"/>
        <w:spacing w:before="5"/>
        <w:jc w:val="both"/>
        <w:rPr>
          <w:sz w:val="18"/>
        </w:rPr>
      </w:pPr>
    </w:p>
    <w:p w14:paraId="5E954B9E" w14:textId="77777777" w:rsidR="000578CA" w:rsidRPr="00B02EE1"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B02EE1">
        <w:rPr>
          <w:color w:val="auto"/>
        </w:rPr>
        <w:t>QUOTATION</w:t>
      </w:r>
      <w:r w:rsidRPr="00B02EE1">
        <w:rPr>
          <w:color w:val="auto"/>
          <w:spacing w:val="-2"/>
        </w:rPr>
        <w:t xml:space="preserve"> </w:t>
      </w:r>
      <w:r w:rsidRPr="00B02EE1">
        <w:rPr>
          <w:color w:val="auto"/>
        </w:rPr>
        <w:t>CURRENC(IES)</w:t>
      </w:r>
    </w:p>
    <w:p w14:paraId="2082D47A" w14:textId="122C374C" w:rsidR="000578CA" w:rsidRPr="00B02EE1" w:rsidRDefault="000578CA" w:rsidP="00D21AF9">
      <w:pPr>
        <w:pStyle w:val="BodyText"/>
        <w:spacing w:line="20" w:lineRule="exact"/>
        <w:ind w:left="111"/>
        <w:jc w:val="both"/>
        <w:rPr>
          <w:sz w:val="2"/>
        </w:rPr>
      </w:pPr>
      <w:r w:rsidRPr="00B02EE1">
        <w:rPr>
          <w:noProof/>
          <w:sz w:val="2"/>
        </w:rPr>
        <mc:AlternateContent>
          <mc:Choice Requires="wpg">
            <w:drawing>
              <wp:inline distT="0" distB="0" distL="0" distR="0" wp14:anchorId="2F6B8C2C" wp14:editId="54A3276C">
                <wp:extent cx="5828665" cy="8890"/>
                <wp:effectExtent l="13335" t="6350" r="6350" b="381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17" name="Line 17"/>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2F7C5C" id="Group 16"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">
                <v:line id="Line 17"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" strokeweight=".66pt"/>
                <w10:anchorlock/>
              </v:group>
            </w:pict>
          </mc:Fallback>
        </mc:AlternateContent>
      </w:r>
    </w:p>
    <w:p w14:paraId="56854951" w14:textId="6D4DA812" w:rsidR="000578CA" w:rsidRPr="00B02EE1" w:rsidRDefault="000578CA" w:rsidP="00D21AF9">
      <w:pPr>
        <w:pStyle w:val="BodyText"/>
        <w:spacing w:before="122" w:line="237" w:lineRule="auto"/>
        <w:ind w:left="146" w:right="368"/>
        <w:jc w:val="both"/>
      </w:pPr>
      <w:r w:rsidRPr="00B02EE1">
        <w:lastRenderedPageBreak/>
        <w:t xml:space="preserve">The quotation shall be made in the </w:t>
      </w:r>
      <w:proofErr w:type="spellStart"/>
      <w:r w:rsidRPr="00B02EE1">
        <w:t>currenc</w:t>
      </w:r>
      <w:proofErr w:type="spellEnd"/>
      <w:r w:rsidRPr="00B02EE1">
        <w:t>(</w:t>
      </w:r>
      <w:proofErr w:type="spellStart"/>
      <w:r w:rsidRPr="00B02EE1">
        <w:t>ies</w:t>
      </w:r>
      <w:proofErr w:type="spellEnd"/>
      <w:r w:rsidRPr="00B02EE1">
        <w:t xml:space="preserve">) stated in </w:t>
      </w:r>
      <w:r w:rsidRPr="00B02EE1">
        <w:rPr>
          <w:b/>
        </w:rPr>
        <w:t xml:space="preserve">Section I: </w:t>
      </w:r>
      <w:r w:rsidR="00EB718A">
        <w:rPr>
          <w:b/>
        </w:rPr>
        <w:t>RFP</w:t>
      </w:r>
      <w:r w:rsidRPr="00B02EE1">
        <w:rPr>
          <w:b/>
        </w:rPr>
        <w:t xml:space="preserve"> Particulars</w:t>
      </w:r>
      <w:r w:rsidRPr="00B02EE1">
        <w:t xml:space="preserve">. </w:t>
      </w:r>
    </w:p>
    <w:p w14:paraId="525A899B" w14:textId="77777777" w:rsidR="000578CA" w:rsidRPr="00B02EE1" w:rsidRDefault="000578CA" w:rsidP="00D21AF9">
      <w:pPr>
        <w:pStyle w:val="BodyText"/>
        <w:spacing w:before="6"/>
        <w:jc w:val="both"/>
        <w:rPr>
          <w:sz w:val="18"/>
        </w:rPr>
      </w:pPr>
    </w:p>
    <w:p w14:paraId="765DEFB3" w14:textId="77777777" w:rsidR="000578CA" w:rsidRPr="00B02EE1"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B02EE1">
        <w:rPr>
          <w:color w:val="auto"/>
        </w:rPr>
        <w:t>DUTIES AND TAXES</w:t>
      </w:r>
    </w:p>
    <w:p w14:paraId="0CC1918E" w14:textId="5B487E90" w:rsidR="000578CA" w:rsidRPr="00B02EE1" w:rsidRDefault="000578CA" w:rsidP="00D21AF9">
      <w:pPr>
        <w:pStyle w:val="BodyText"/>
        <w:spacing w:line="20" w:lineRule="exact"/>
        <w:ind w:left="110"/>
        <w:jc w:val="both"/>
        <w:rPr>
          <w:sz w:val="2"/>
        </w:rPr>
      </w:pPr>
      <w:r w:rsidRPr="00B02EE1">
        <w:rPr>
          <w:noProof/>
          <w:sz w:val="2"/>
        </w:rPr>
        <mc:AlternateContent>
          <mc:Choice Requires="wpg">
            <w:drawing>
              <wp:inline distT="0" distB="0" distL="0" distR="0" wp14:anchorId="4BED347F" wp14:editId="68B0A21F">
                <wp:extent cx="5828665" cy="9525"/>
                <wp:effectExtent l="12700" t="4445" r="6985" b="508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9525"/>
                          <a:chOff x="0" y="0"/>
                          <a:chExt cx="9179" cy="15"/>
                        </a:xfrm>
                      </wpg:grpSpPr>
                      <wps:wsp>
                        <wps:cNvPr id="15" name="Line 15"/>
                        <wps:cNvCnPr>
                          <a:cxnSpLocks noChangeShapeType="1"/>
                        </wps:cNvCnPr>
                        <wps:spPr bwMode="auto">
                          <a:xfrm>
                            <a:off x="0" y="7"/>
                            <a:ext cx="917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9B1312" id="Group 14" o:spid="_x0000_s1026" style="width:458.95pt;height:.75pt;mso-position-horizontal-relative:char;mso-position-vertical-relative:line" coordsize="91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">
                <v:line id="Line 15"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" strokeweight=".72pt"/>
                <w10:anchorlock/>
              </v:group>
            </w:pict>
          </mc:Fallback>
        </mc:AlternateContent>
      </w:r>
    </w:p>
    <w:p w14:paraId="78F99ADF" w14:textId="42A04453" w:rsidR="000578CA" w:rsidRPr="00B02EE1" w:rsidRDefault="000578CA" w:rsidP="00D21AF9">
      <w:pPr>
        <w:pStyle w:val="BodyText"/>
        <w:spacing w:before="123" w:line="237" w:lineRule="auto"/>
        <w:ind w:left="146" w:right="368"/>
        <w:jc w:val="both"/>
      </w:pPr>
      <w:r w:rsidRPr="00B02EE1">
        <w:t xml:space="preserve">All quotations shall be submitted </w:t>
      </w:r>
      <w:r w:rsidR="00B02EE1">
        <w:t>inclusive</w:t>
      </w:r>
      <w:r w:rsidRPr="00B02EE1">
        <w:t xml:space="preserve"> of any direct taxes and any other taxes and duties, unless otherwise specified in </w:t>
      </w:r>
      <w:r w:rsidRPr="00B02EE1">
        <w:rPr>
          <w:b/>
        </w:rPr>
        <w:t xml:space="preserve">Section I: </w:t>
      </w:r>
      <w:r w:rsidR="00EB718A">
        <w:rPr>
          <w:b/>
        </w:rPr>
        <w:t>RFP</w:t>
      </w:r>
      <w:r w:rsidRPr="00B02EE1">
        <w:rPr>
          <w:b/>
        </w:rPr>
        <w:t xml:space="preserve"> Particulars</w:t>
      </w:r>
      <w:r w:rsidRPr="00B02EE1">
        <w:t>.</w:t>
      </w:r>
    </w:p>
    <w:p w14:paraId="1AB75640" w14:textId="77777777" w:rsidR="000578CA" w:rsidRPr="00B02EE1" w:rsidRDefault="000578CA" w:rsidP="00D21AF9">
      <w:pPr>
        <w:pStyle w:val="BodyText"/>
        <w:spacing w:before="8"/>
        <w:jc w:val="both"/>
        <w:rPr>
          <w:sz w:val="18"/>
        </w:rPr>
      </w:pPr>
    </w:p>
    <w:p w14:paraId="067484D5" w14:textId="77777777" w:rsidR="000578CA" w:rsidRPr="00B02EE1"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B02EE1">
        <w:rPr>
          <w:color w:val="auto"/>
        </w:rPr>
        <w:t>PAYMENT</w:t>
      </w:r>
      <w:r w:rsidRPr="00B02EE1">
        <w:rPr>
          <w:color w:val="auto"/>
          <w:spacing w:val="-1"/>
        </w:rPr>
        <w:t xml:space="preserve"> </w:t>
      </w:r>
      <w:r w:rsidRPr="00B02EE1">
        <w:rPr>
          <w:color w:val="auto"/>
        </w:rPr>
        <w:t>TERMS</w:t>
      </w:r>
    </w:p>
    <w:p w14:paraId="3F189FF8" w14:textId="4067F58E" w:rsidR="000578CA" w:rsidRDefault="000578CA" w:rsidP="00D21AF9">
      <w:pPr>
        <w:pStyle w:val="BodyText"/>
        <w:spacing w:line="20" w:lineRule="exact"/>
        <w:ind w:left="110"/>
        <w:jc w:val="both"/>
        <w:rPr>
          <w:sz w:val="2"/>
        </w:rPr>
      </w:pPr>
      <w:r>
        <w:rPr>
          <w:noProof/>
          <w:sz w:val="2"/>
        </w:rPr>
        <mc:AlternateContent>
          <mc:Choice Requires="wpg">
            <w:drawing>
              <wp:inline distT="0" distB="0" distL="0" distR="0" wp14:anchorId="6603D509" wp14:editId="33E3ACC6">
                <wp:extent cx="5828665" cy="9525"/>
                <wp:effectExtent l="12700" t="635" r="6985" b="889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9525"/>
                          <a:chOff x="0" y="0"/>
                          <a:chExt cx="9179" cy="15"/>
                        </a:xfrm>
                      </wpg:grpSpPr>
                      <wps:wsp>
                        <wps:cNvPr id="13" name="Line 13"/>
                        <wps:cNvCnPr>
                          <a:cxnSpLocks noChangeShapeType="1"/>
                        </wps:cNvCnPr>
                        <wps:spPr bwMode="auto">
                          <a:xfrm>
                            <a:off x="0" y="7"/>
                            <a:ext cx="917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38F4EE" id="Group 12" o:spid="_x0000_s1026" style="width:458.95pt;height:.75pt;mso-position-horizontal-relative:char;mso-position-vertical-relative:line" coordsize="917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">
                <v:line id="Line 13"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" strokeweight=".72pt"/>
                <w10:anchorlock/>
              </v:group>
            </w:pict>
          </mc:Fallback>
        </mc:AlternateContent>
      </w:r>
    </w:p>
    <w:p w14:paraId="2EBDB69A" w14:textId="77777777" w:rsidR="000578CA" w:rsidRDefault="000578CA" w:rsidP="00D21AF9">
      <w:pPr>
        <w:pStyle w:val="BodyText"/>
        <w:jc w:val="both"/>
        <w:rPr>
          <w:b/>
          <w:sz w:val="10"/>
        </w:rPr>
      </w:pPr>
    </w:p>
    <w:p w14:paraId="3F81AAAA" w14:textId="2D3990A8" w:rsidR="000578CA" w:rsidRDefault="001549EA" w:rsidP="00D21AF9">
      <w:pPr>
        <w:pStyle w:val="BodyText"/>
        <w:spacing w:before="95" w:line="237" w:lineRule="auto"/>
        <w:ind w:left="146" w:right="368"/>
        <w:jc w:val="both"/>
      </w:pPr>
      <w:r>
        <w:t>IRC-UK</w:t>
      </w:r>
      <w:r w:rsidR="000578CA">
        <w:rPr>
          <w:spacing w:val="-3"/>
        </w:rPr>
        <w:t xml:space="preserve"> </w:t>
      </w:r>
      <w:r w:rsidR="000578CA">
        <w:t>will</w:t>
      </w:r>
      <w:r w:rsidR="000578CA">
        <w:rPr>
          <w:spacing w:val="-3"/>
        </w:rPr>
        <w:t xml:space="preserve"> </w:t>
      </w:r>
      <w:r w:rsidR="000578CA">
        <w:t>ordinarily</w:t>
      </w:r>
      <w:r w:rsidR="000578CA">
        <w:rPr>
          <w:spacing w:val="-3"/>
        </w:rPr>
        <w:t xml:space="preserve"> </w:t>
      </w:r>
      <w:r w:rsidR="000578CA">
        <w:t>effect</w:t>
      </w:r>
      <w:r w:rsidR="000578CA">
        <w:rPr>
          <w:spacing w:val="-2"/>
        </w:rPr>
        <w:t xml:space="preserve"> </w:t>
      </w:r>
      <w:r w:rsidR="000578CA">
        <w:t>payment</w:t>
      </w:r>
      <w:r w:rsidR="000578CA">
        <w:rPr>
          <w:spacing w:val="-3"/>
        </w:rPr>
        <w:t xml:space="preserve"> </w:t>
      </w:r>
      <w:r w:rsidR="000578CA">
        <w:t>within</w:t>
      </w:r>
      <w:r w:rsidR="000578CA">
        <w:rPr>
          <w:spacing w:val="-4"/>
        </w:rPr>
        <w:t xml:space="preserve"> </w:t>
      </w:r>
      <w:r w:rsidR="000578CA">
        <w:t>30</w:t>
      </w:r>
      <w:r w:rsidR="000578CA">
        <w:rPr>
          <w:spacing w:val="-3"/>
        </w:rPr>
        <w:t xml:space="preserve"> </w:t>
      </w:r>
      <w:r w:rsidR="000578CA">
        <w:t>days</w:t>
      </w:r>
      <w:r w:rsidR="000578CA">
        <w:rPr>
          <w:spacing w:val="-3"/>
        </w:rPr>
        <w:t xml:space="preserve"> </w:t>
      </w:r>
      <w:r w:rsidR="000578CA">
        <w:t>after</w:t>
      </w:r>
      <w:r w:rsidR="000578CA">
        <w:rPr>
          <w:spacing w:val="-5"/>
        </w:rPr>
        <w:t xml:space="preserve"> </w:t>
      </w:r>
      <w:r w:rsidR="000578CA">
        <w:t>receipt</w:t>
      </w:r>
      <w:r w:rsidR="000578CA">
        <w:rPr>
          <w:spacing w:val="-3"/>
        </w:rPr>
        <w:t xml:space="preserve"> </w:t>
      </w:r>
      <w:r w:rsidR="000578CA">
        <w:t>of</w:t>
      </w:r>
      <w:r w:rsidR="000578CA">
        <w:rPr>
          <w:spacing w:val="-2"/>
        </w:rPr>
        <w:t xml:space="preserve"> </w:t>
      </w:r>
      <w:r w:rsidR="000578CA">
        <w:t>the</w:t>
      </w:r>
      <w:r w:rsidR="000578CA">
        <w:rPr>
          <w:spacing w:val="-4"/>
        </w:rPr>
        <w:t xml:space="preserve"> </w:t>
      </w:r>
      <w:r w:rsidR="000578CA">
        <w:t>goods/services</w:t>
      </w:r>
      <w:r w:rsidR="000578CA">
        <w:rPr>
          <w:spacing w:val="-2"/>
        </w:rPr>
        <w:t xml:space="preserve"> </w:t>
      </w:r>
      <w:r w:rsidR="000578CA">
        <w:t>and</w:t>
      </w:r>
      <w:r w:rsidR="000578CA">
        <w:rPr>
          <w:spacing w:val="-3"/>
        </w:rPr>
        <w:t xml:space="preserve"> </w:t>
      </w:r>
      <w:r w:rsidR="000578CA">
        <w:t>on</w:t>
      </w:r>
      <w:r w:rsidR="000578CA">
        <w:rPr>
          <w:spacing w:val="-3"/>
        </w:rPr>
        <w:t xml:space="preserve"> </w:t>
      </w:r>
      <w:r w:rsidR="000578CA">
        <w:t>submission</w:t>
      </w:r>
      <w:r w:rsidR="000578CA">
        <w:rPr>
          <w:spacing w:val="-4"/>
        </w:rPr>
        <w:t xml:space="preserve"> </w:t>
      </w:r>
      <w:r w:rsidR="000578CA">
        <w:t>of payment</w:t>
      </w:r>
      <w:r w:rsidR="000578CA">
        <w:rPr>
          <w:spacing w:val="-8"/>
        </w:rPr>
        <w:t xml:space="preserve"> </w:t>
      </w:r>
      <w:r w:rsidR="000578CA">
        <w:t xml:space="preserve">documentation. </w:t>
      </w:r>
    </w:p>
    <w:p w14:paraId="6C7D03E9" w14:textId="77777777" w:rsidR="000578CA" w:rsidRPr="001549EA" w:rsidRDefault="000578CA" w:rsidP="00D21AF9">
      <w:pPr>
        <w:pStyle w:val="BodyText"/>
        <w:spacing w:before="6"/>
        <w:jc w:val="both"/>
        <w:rPr>
          <w:sz w:val="18"/>
        </w:rPr>
      </w:pPr>
    </w:p>
    <w:p w14:paraId="130BFEC7" w14:textId="5445C59D" w:rsidR="000578CA" w:rsidRPr="001549EA" w:rsidRDefault="000578CA" w:rsidP="00D21AF9">
      <w:pPr>
        <w:pStyle w:val="Heading5"/>
        <w:keepNext w:val="0"/>
        <w:keepLines w:val="0"/>
        <w:widowControl w:val="0"/>
        <w:numPr>
          <w:ilvl w:val="0"/>
          <w:numId w:val="4"/>
        </w:numPr>
        <w:tabs>
          <w:tab w:val="left" w:pos="824"/>
          <w:tab w:val="left" w:pos="825"/>
        </w:tabs>
        <w:autoSpaceDE w:val="0"/>
        <w:autoSpaceDN w:val="0"/>
        <w:spacing w:before="0" w:after="19" w:line="240" w:lineRule="auto"/>
        <w:jc w:val="both"/>
        <w:rPr>
          <w:color w:val="auto"/>
        </w:rPr>
      </w:pPr>
      <w:r w:rsidRPr="001549EA">
        <w:rPr>
          <w:color w:val="auto"/>
        </w:rPr>
        <w:t xml:space="preserve">ETHICS </w:t>
      </w:r>
    </w:p>
    <w:p w14:paraId="4E39D8F5" w14:textId="701030B1" w:rsidR="000578CA" w:rsidRDefault="000578CA" w:rsidP="00D21AF9">
      <w:pPr>
        <w:pStyle w:val="BodyText"/>
        <w:spacing w:line="20" w:lineRule="exact"/>
        <w:ind w:left="111"/>
        <w:jc w:val="both"/>
        <w:rPr>
          <w:sz w:val="2"/>
        </w:rPr>
      </w:pPr>
      <w:r>
        <w:rPr>
          <w:noProof/>
          <w:sz w:val="2"/>
        </w:rPr>
        <mc:AlternateContent>
          <mc:Choice Requires="wpg">
            <w:drawing>
              <wp:inline distT="0" distB="0" distL="0" distR="0" wp14:anchorId="64C3B42F" wp14:editId="16EBD327">
                <wp:extent cx="5828665" cy="8890"/>
                <wp:effectExtent l="13335" t="1905" r="6350" b="825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8665" cy="8890"/>
                          <a:chOff x="0" y="0"/>
                          <a:chExt cx="9179" cy="14"/>
                        </a:xfrm>
                      </wpg:grpSpPr>
                      <wps:wsp>
                        <wps:cNvPr id="9" name="Line 9"/>
                        <wps:cNvCnPr>
                          <a:cxnSpLocks noChangeShapeType="1"/>
                        </wps:cNvCnPr>
                        <wps:spPr bwMode="auto">
                          <a:xfrm>
                            <a:off x="0" y="7"/>
                            <a:ext cx="9179" cy="0"/>
                          </a:xfrm>
                          <a:prstGeom prst="line">
                            <a:avLst/>
                          </a:prstGeom>
                          <a:noFill/>
                          <a:ln w="838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FBF94C3" id="Group 8" o:spid="_x0000_s1026" style="width:458.95pt;height:.7pt;mso-position-horizontal-relative:char;mso-position-vertical-relative:line" coordsize="917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">
                <v:line id="Line 9" o:spid="_x0000_s1027" style="position:absolute;visibility:visible;mso-wrap-style:square" from="0,7" to="91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" strokeweight=".66pt"/>
                <w10:anchorlock/>
              </v:group>
            </w:pict>
          </mc:Fallback>
        </mc:AlternateContent>
      </w:r>
    </w:p>
    <w:p w14:paraId="1C44FF7B" w14:textId="1421D55A" w:rsidR="000578CA" w:rsidRDefault="001549EA" w:rsidP="00D21AF9">
      <w:pPr>
        <w:pStyle w:val="BodyText"/>
        <w:spacing w:before="122" w:line="237" w:lineRule="auto"/>
        <w:ind w:left="146" w:right="371"/>
        <w:jc w:val="both"/>
      </w:pPr>
      <w:r>
        <w:t xml:space="preserve">IRC-UK </w:t>
      </w:r>
      <w:r w:rsidR="000578CA">
        <w:t xml:space="preserve">requires that all Bidders observe the highest standard of ethics during the entire </w:t>
      </w:r>
      <w:r w:rsidR="00EB718A">
        <w:t>RFP</w:t>
      </w:r>
      <w:r w:rsidR="000578CA">
        <w:t xml:space="preserve"> process, as well</w:t>
      </w:r>
      <w:r w:rsidR="000578CA">
        <w:rPr>
          <w:spacing w:val="-8"/>
        </w:rPr>
        <w:t xml:space="preserve"> </w:t>
      </w:r>
      <w:r w:rsidR="000578CA">
        <w:t>as</w:t>
      </w:r>
      <w:r w:rsidR="000578CA">
        <w:rPr>
          <w:spacing w:val="-7"/>
        </w:rPr>
        <w:t xml:space="preserve"> </w:t>
      </w:r>
      <w:r w:rsidR="000578CA">
        <w:t>the</w:t>
      </w:r>
      <w:r w:rsidR="000578CA">
        <w:rPr>
          <w:spacing w:val="-7"/>
        </w:rPr>
        <w:t xml:space="preserve"> </w:t>
      </w:r>
      <w:r w:rsidR="000578CA">
        <w:t>duration</w:t>
      </w:r>
      <w:r w:rsidR="000578CA">
        <w:rPr>
          <w:spacing w:val="-8"/>
        </w:rPr>
        <w:t xml:space="preserve"> </w:t>
      </w:r>
      <w:r w:rsidR="000578CA">
        <w:t>of</w:t>
      </w:r>
      <w:r w:rsidR="000578CA">
        <w:rPr>
          <w:spacing w:val="-8"/>
        </w:rPr>
        <w:t xml:space="preserve"> </w:t>
      </w:r>
      <w:r w:rsidR="000578CA">
        <w:t>any</w:t>
      </w:r>
      <w:r w:rsidR="000578CA">
        <w:rPr>
          <w:spacing w:val="-6"/>
        </w:rPr>
        <w:t xml:space="preserve"> </w:t>
      </w:r>
      <w:r w:rsidR="000578CA">
        <w:t>Contract</w:t>
      </w:r>
      <w:r w:rsidR="000578CA">
        <w:rPr>
          <w:spacing w:val="-6"/>
        </w:rPr>
        <w:t xml:space="preserve"> </w:t>
      </w:r>
      <w:r w:rsidR="000578CA">
        <w:t>that</w:t>
      </w:r>
      <w:r w:rsidR="000578CA">
        <w:rPr>
          <w:spacing w:val="-6"/>
        </w:rPr>
        <w:t xml:space="preserve"> </w:t>
      </w:r>
      <w:r w:rsidR="000578CA">
        <w:t>may</w:t>
      </w:r>
      <w:r w:rsidR="000578CA">
        <w:rPr>
          <w:spacing w:val="-7"/>
        </w:rPr>
        <w:t xml:space="preserve"> </w:t>
      </w:r>
      <w:r w:rsidR="000578CA">
        <w:t>be</w:t>
      </w:r>
      <w:r w:rsidR="000578CA">
        <w:rPr>
          <w:spacing w:val="-8"/>
        </w:rPr>
        <w:t xml:space="preserve"> </w:t>
      </w:r>
      <w:r w:rsidR="000578CA">
        <w:t>signed</w:t>
      </w:r>
      <w:r w:rsidR="000578CA">
        <w:rPr>
          <w:spacing w:val="-7"/>
        </w:rPr>
        <w:t xml:space="preserve"> </w:t>
      </w:r>
      <w:r w:rsidR="000578CA">
        <w:t>as</w:t>
      </w:r>
      <w:r w:rsidR="000578CA">
        <w:rPr>
          <w:spacing w:val="-6"/>
        </w:rPr>
        <w:t xml:space="preserve"> </w:t>
      </w:r>
      <w:r w:rsidR="000578CA">
        <w:t>a</w:t>
      </w:r>
      <w:r w:rsidR="000578CA">
        <w:rPr>
          <w:spacing w:val="-8"/>
        </w:rPr>
        <w:t xml:space="preserve"> </w:t>
      </w:r>
      <w:r w:rsidR="000578CA">
        <w:t>result</w:t>
      </w:r>
      <w:r w:rsidR="000578CA">
        <w:rPr>
          <w:spacing w:val="-7"/>
        </w:rPr>
        <w:t xml:space="preserve"> </w:t>
      </w:r>
      <w:r w:rsidR="000578CA">
        <w:t>of</w:t>
      </w:r>
      <w:r w:rsidR="000578CA">
        <w:rPr>
          <w:spacing w:val="-7"/>
        </w:rPr>
        <w:t xml:space="preserve"> </w:t>
      </w:r>
      <w:r w:rsidR="000578CA">
        <w:t>this</w:t>
      </w:r>
      <w:r w:rsidR="000578CA">
        <w:rPr>
          <w:spacing w:val="-8"/>
        </w:rPr>
        <w:t xml:space="preserve"> </w:t>
      </w:r>
      <w:r w:rsidR="000578CA">
        <w:t>process.</w:t>
      </w:r>
      <w:r w:rsidR="000578CA">
        <w:rPr>
          <w:spacing w:val="-7"/>
        </w:rPr>
        <w:t xml:space="preserve"> </w:t>
      </w:r>
      <w:r w:rsidR="000578CA">
        <w:t>Therefore,</w:t>
      </w:r>
      <w:r w:rsidR="000578CA">
        <w:rPr>
          <w:spacing w:val="-8"/>
        </w:rPr>
        <w:t xml:space="preserve"> </w:t>
      </w:r>
      <w:r w:rsidR="000578CA">
        <w:t>all</w:t>
      </w:r>
      <w:r w:rsidR="000578CA">
        <w:rPr>
          <w:spacing w:val="-7"/>
        </w:rPr>
        <w:t xml:space="preserve"> </w:t>
      </w:r>
      <w:r w:rsidR="000578CA">
        <w:t>Bidders</w:t>
      </w:r>
      <w:r w:rsidR="000578CA">
        <w:rPr>
          <w:spacing w:val="-7"/>
        </w:rPr>
        <w:t xml:space="preserve"> </w:t>
      </w:r>
      <w:r w:rsidR="000578CA">
        <w:t>shall represent and warrant that they:</w:t>
      </w:r>
    </w:p>
    <w:p w14:paraId="1E09C84F" w14:textId="165F2667" w:rsidR="000578CA" w:rsidRDefault="000578CA" w:rsidP="00D21AF9">
      <w:pPr>
        <w:pStyle w:val="ListParagraph"/>
        <w:numPr>
          <w:ilvl w:val="0"/>
          <w:numId w:val="3"/>
        </w:numPr>
        <w:tabs>
          <w:tab w:val="left" w:pos="1492"/>
        </w:tabs>
        <w:spacing w:line="237" w:lineRule="auto"/>
        <w:ind w:right="368"/>
        <w:rPr>
          <w:sz w:val="19"/>
        </w:rPr>
      </w:pPr>
      <w:r>
        <w:rPr>
          <w:sz w:val="19"/>
        </w:rPr>
        <w:t xml:space="preserve">have not unduly obtained, or attempted to unduly obtain, any confidential information in connection with the </w:t>
      </w:r>
      <w:r w:rsidR="00EB718A">
        <w:rPr>
          <w:sz w:val="19"/>
        </w:rPr>
        <w:t>RFP</w:t>
      </w:r>
      <w:r>
        <w:rPr>
          <w:sz w:val="19"/>
        </w:rPr>
        <w:t xml:space="preserve"> process and any Contract that may be signed as a result of this </w:t>
      </w:r>
      <w:r w:rsidR="00EB718A">
        <w:rPr>
          <w:sz w:val="19"/>
        </w:rPr>
        <w:t>RFP</w:t>
      </w:r>
      <w:r>
        <w:rPr>
          <w:spacing w:val="-2"/>
          <w:sz w:val="19"/>
        </w:rPr>
        <w:t xml:space="preserve"> </w:t>
      </w:r>
      <w:r w:rsidR="00CD1AE1">
        <w:rPr>
          <w:sz w:val="19"/>
        </w:rPr>
        <w:t>process.</w:t>
      </w:r>
    </w:p>
    <w:p w14:paraId="78564222" w14:textId="28E0D000" w:rsidR="000578CA" w:rsidRDefault="000578CA" w:rsidP="00D21AF9">
      <w:pPr>
        <w:pStyle w:val="ListParagraph"/>
        <w:numPr>
          <w:ilvl w:val="0"/>
          <w:numId w:val="3"/>
        </w:numPr>
        <w:tabs>
          <w:tab w:val="left" w:pos="1501"/>
        </w:tabs>
        <w:spacing w:line="237" w:lineRule="auto"/>
        <w:ind w:left="1501" w:right="369" w:hanging="677"/>
        <w:rPr>
          <w:sz w:val="19"/>
        </w:rPr>
      </w:pPr>
      <w:r>
        <w:rPr>
          <w:sz w:val="19"/>
        </w:rPr>
        <w:t xml:space="preserve">have no conflict of interest that would prevent them from entering into a Contract with </w:t>
      </w:r>
      <w:r w:rsidR="001549EA">
        <w:rPr>
          <w:sz w:val="19"/>
        </w:rPr>
        <w:t xml:space="preserve">IRC-UK </w:t>
      </w:r>
      <w:r>
        <w:rPr>
          <w:sz w:val="19"/>
        </w:rPr>
        <w:t xml:space="preserve">and shall have no interest in other parties involved in this </w:t>
      </w:r>
      <w:r w:rsidR="00EB718A">
        <w:rPr>
          <w:sz w:val="19"/>
        </w:rPr>
        <w:t>RFP</w:t>
      </w:r>
      <w:r>
        <w:rPr>
          <w:sz w:val="19"/>
        </w:rPr>
        <w:t xml:space="preserve"> process or in the project underlying this </w:t>
      </w:r>
      <w:r w:rsidR="00EB718A">
        <w:rPr>
          <w:sz w:val="19"/>
        </w:rPr>
        <w:t>RFP</w:t>
      </w:r>
      <w:r>
        <w:rPr>
          <w:spacing w:val="-3"/>
          <w:sz w:val="19"/>
        </w:rPr>
        <w:t xml:space="preserve"> </w:t>
      </w:r>
      <w:r w:rsidR="00CD1AE1">
        <w:rPr>
          <w:sz w:val="19"/>
        </w:rPr>
        <w:t>process.</w:t>
      </w:r>
    </w:p>
    <w:p w14:paraId="2033FE7A" w14:textId="5348C696" w:rsidR="000578CA" w:rsidRDefault="000578CA" w:rsidP="00D21AF9">
      <w:pPr>
        <w:pStyle w:val="ListParagraph"/>
        <w:numPr>
          <w:ilvl w:val="0"/>
          <w:numId w:val="3"/>
        </w:numPr>
        <w:tabs>
          <w:tab w:val="left" w:pos="1502"/>
        </w:tabs>
        <w:spacing w:before="1" w:line="237" w:lineRule="auto"/>
        <w:ind w:left="1501" w:right="368" w:hanging="677"/>
        <w:rPr>
          <w:sz w:val="19"/>
        </w:rPr>
      </w:pPr>
      <w:r>
        <w:rPr>
          <w:sz w:val="19"/>
        </w:rPr>
        <w:t xml:space="preserve">have not engaged, or attempted to </w:t>
      </w:r>
      <w:r w:rsidR="00CD1AE1">
        <w:rPr>
          <w:sz w:val="19"/>
        </w:rPr>
        <w:t>engage</w:t>
      </w:r>
      <w:r>
        <w:rPr>
          <w:sz w:val="19"/>
        </w:rPr>
        <w:t xml:space="preserve"> corrupt practice, fraudulent practice, coercive practice, collusive practice, unethical </w:t>
      </w:r>
      <w:r w:rsidR="00CD1AE1">
        <w:rPr>
          <w:sz w:val="19"/>
        </w:rPr>
        <w:t>practice,</w:t>
      </w:r>
      <w:r>
        <w:rPr>
          <w:sz w:val="19"/>
        </w:rPr>
        <w:t xml:space="preserve"> and</w:t>
      </w:r>
      <w:r>
        <w:rPr>
          <w:spacing w:val="-7"/>
          <w:sz w:val="19"/>
        </w:rPr>
        <w:t xml:space="preserve"> </w:t>
      </w:r>
      <w:r>
        <w:rPr>
          <w:sz w:val="19"/>
        </w:rPr>
        <w:t>obstruction.</w:t>
      </w:r>
    </w:p>
    <w:p w14:paraId="296F3DDD" w14:textId="77777777" w:rsidR="000578CA" w:rsidRDefault="000578CA" w:rsidP="00D21AF9">
      <w:pPr>
        <w:spacing w:line="237" w:lineRule="auto"/>
        <w:jc w:val="both"/>
        <w:rPr>
          <w:sz w:val="19"/>
        </w:rPr>
      </w:pPr>
    </w:p>
    <w:p w14:paraId="7CBEBD71" w14:textId="721FC1DC" w:rsidR="0020571B" w:rsidRDefault="0020571B" w:rsidP="00D21AF9">
      <w:pPr>
        <w:jc w:val="both"/>
      </w:pPr>
    </w:p>
    <w:p w14:paraId="67CB29DD" w14:textId="248E10E5" w:rsidR="001549EA" w:rsidRDefault="001549EA" w:rsidP="00D21AF9">
      <w:pPr>
        <w:jc w:val="both"/>
      </w:pPr>
    </w:p>
    <w:p w14:paraId="792AF9D4" w14:textId="77777777" w:rsidR="00CC0090" w:rsidRDefault="00CC0090" w:rsidP="00D21AF9">
      <w:pPr>
        <w:jc w:val="both"/>
      </w:pPr>
    </w:p>
    <w:p w14:paraId="65E8E668" w14:textId="32DC20FD" w:rsidR="001549EA" w:rsidRDefault="001549EA" w:rsidP="00D21AF9">
      <w:pPr>
        <w:jc w:val="both"/>
      </w:pPr>
    </w:p>
    <w:p w14:paraId="41EA5164" w14:textId="55414E1B" w:rsidR="001549EA" w:rsidRDefault="001549EA" w:rsidP="00D21AF9">
      <w:pPr>
        <w:jc w:val="both"/>
      </w:pPr>
    </w:p>
    <w:p w14:paraId="455E4769" w14:textId="4CE66CAC" w:rsidR="001549EA" w:rsidRDefault="001549EA" w:rsidP="00D21AF9">
      <w:pPr>
        <w:jc w:val="both"/>
      </w:pPr>
    </w:p>
    <w:p w14:paraId="3EE3E10B" w14:textId="473D45AD" w:rsidR="001549EA" w:rsidRDefault="001549EA" w:rsidP="00D21AF9">
      <w:pPr>
        <w:jc w:val="both"/>
      </w:pPr>
    </w:p>
    <w:p w14:paraId="14A6E028" w14:textId="60F21DFE" w:rsidR="001549EA" w:rsidRDefault="001549EA" w:rsidP="00D21AF9">
      <w:pPr>
        <w:jc w:val="both"/>
      </w:pPr>
    </w:p>
    <w:p w14:paraId="437593B5" w14:textId="10B058F4" w:rsidR="001549EA" w:rsidRDefault="001549EA" w:rsidP="00D21AF9">
      <w:pPr>
        <w:jc w:val="both"/>
      </w:pPr>
    </w:p>
    <w:p w14:paraId="58514615" w14:textId="40FA6B5F" w:rsidR="001549EA" w:rsidRDefault="001549EA" w:rsidP="00D21AF9">
      <w:pPr>
        <w:jc w:val="both"/>
      </w:pPr>
    </w:p>
    <w:p w14:paraId="61F5E9E3" w14:textId="321A8328" w:rsidR="001549EA" w:rsidRDefault="001549EA" w:rsidP="00D21AF9">
      <w:pPr>
        <w:jc w:val="both"/>
      </w:pPr>
    </w:p>
    <w:p w14:paraId="3E265944" w14:textId="603B6755" w:rsidR="001549EA" w:rsidRDefault="001549EA" w:rsidP="00D21AF9">
      <w:pPr>
        <w:jc w:val="both"/>
      </w:pPr>
    </w:p>
    <w:p w14:paraId="61F81BB7" w14:textId="064C34A5" w:rsidR="001549EA" w:rsidRDefault="001549EA" w:rsidP="00D21AF9">
      <w:pPr>
        <w:jc w:val="both"/>
      </w:pPr>
    </w:p>
    <w:p w14:paraId="348C4667" w14:textId="0475BA8F" w:rsidR="001549EA" w:rsidRDefault="001549EA" w:rsidP="00D21AF9">
      <w:pPr>
        <w:jc w:val="both"/>
      </w:pPr>
    </w:p>
    <w:p w14:paraId="3382AAF6" w14:textId="36E55CE2" w:rsidR="001549EA" w:rsidRDefault="001549EA" w:rsidP="00D21AF9">
      <w:pPr>
        <w:jc w:val="both"/>
      </w:pPr>
    </w:p>
    <w:p w14:paraId="182928D0" w14:textId="7E0F7DD0" w:rsidR="001549EA" w:rsidRDefault="001549EA" w:rsidP="00D21AF9">
      <w:pPr>
        <w:jc w:val="both"/>
      </w:pPr>
    </w:p>
    <w:p w14:paraId="544FC5D4" w14:textId="00BF35A7" w:rsidR="001549EA" w:rsidRPr="001549EA" w:rsidRDefault="001549EA" w:rsidP="00D21AF9">
      <w:pPr>
        <w:pStyle w:val="Heading1"/>
        <w:ind w:left="146"/>
        <w:jc w:val="both"/>
        <w:rPr>
          <w:color w:val="FFC000"/>
        </w:rPr>
      </w:pPr>
      <w:r w:rsidRPr="001549EA">
        <w:rPr>
          <w:color w:val="FFC000"/>
        </w:rPr>
        <w:lastRenderedPageBreak/>
        <w:t>Section III: Schedule of Requirements</w:t>
      </w:r>
    </w:p>
    <w:p w14:paraId="112B13E1" w14:textId="3D774555" w:rsidR="00DD5F72" w:rsidRPr="00063F0B" w:rsidRDefault="00DD5F72" w:rsidP="00D21AF9">
      <w:pPr>
        <w:jc w:val="both"/>
        <w:rPr>
          <w:rFonts w:ascii="Arial" w:hAnsi="Arial" w:cs="Arial"/>
          <w:sz w:val="18"/>
          <w:szCs w:val="18"/>
        </w:rPr>
      </w:pPr>
    </w:p>
    <w:p w14:paraId="23AB9C68" w14:textId="1E6E42E9" w:rsidR="00F92CB2" w:rsidRPr="00B116DE" w:rsidRDefault="00B20F49" w:rsidP="00D21AF9">
      <w:pPr>
        <w:jc w:val="both"/>
        <w:rPr>
          <w:rFonts w:ascii="Arial" w:hAnsi="Arial" w:cs="Arial"/>
          <w:b/>
          <w:bCs/>
          <w:sz w:val="18"/>
          <w:szCs w:val="18"/>
        </w:rPr>
      </w:pPr>
      <w:r w:rsidRPr="00B116DE">
        <w:rPr>
          <w:rFonts w:ascii="Arial" w:hAnsi="Arial" w:cs="Arial"/>
          <w:b/>
          <w:bCs/>
          <w:sz w:val="18"/>
          <w:szCs w:val="18"/>
        </w:rPr>
        <w:t>Department</w:t>
      </w:r>
      <w:r w:rsidR="00F92CB2" w:rsidRPr="00B116DE">
        <w:rPr>
          <w:rFonts w:ascii="Arial" w:hAnsi="Arial" w:cs="Arial"/>
          <w:b/>
          <w:bCs/>
          <w:sz w:val="18"/>
          <w:szCs w:val="18"/>
        </w:rPr>
        <w:t xml:space="preserve"> </w:t>
      </w:r>
      <w:r w:rsidR="00AA1BB4" w:rsidRPr="00B116DE">
        <w:rPr>
          <w:rFonts w:ascii="Arial" w:hAnsi="Arial" w:cs="Arial"/>
          <w:b/>
          <w:bCs/>
          <w:sz w:val="18"/>
          <w:szCs w:val="18"/>
        </w:rPr>
        <w:t>background and strategy</w:t>
      </w:r>
    </w:p>
    <w:p w14:paraId="61DC5BD2" w14:textId="77777777" w:rsidR="00F7182A" w:rsidRPr="00B116DE" w:rsidRDefault="00F7182A" w:rsidP="00F7182A">
      <w:pPr>
        <w:pStyle w:val="ListParagraph"/>
        <w:widowControl/>
        <w:pBdr>
          <w:top w:val="nil"/>
          <w:left w:val="nil"/>
          <w:bottom w:val="nil"/>
          <w:right w:val="nil"/>
          <w:between w:val="nil"/>
        </w:pBdr>
        <w:autoSpaceDE/>
        <w:autoSpaceDN/>
        <w:spacing w:after="160"/>
        <w:ind w:left="360" w:firstLine="0"/>
        <w:contextualSpacing/>
        <w:jc w:val="left"/>
        <w:rPr>
          <w:rFonts w:eastAsia="Calibri"/>
          <w:b/>
          <w:color w:val="000000"/>
          <w:sz w:val="20"/>
          <w:szCs w:val="20"/>
        </w:rPr>
      </w:pPr>
      <w:r w:rsidRPr="00B116DE">
        <w:rPr>
          <w:rFonts w:eastAsia="Calibri"/>
          <w:b/>
          <w:color w:val="000000"/>
          <w:sz w:val="20"/>
          <w:szCs w:val="20"/>
        </w:rPr>
        <w:t xml:space="preserve">Overview of the Moving Minds Alliance </w:t>
      </w:r>
    </w:p>
    <w:p w14:paraId="47020CFC"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 xml:space="preserve">The MMA is a growing advocacy impact network and multi-stakeholder alliance hosted by the International Rescue Committee. Our goal is for all children and caregivers in crisis situations to have access to the power and resources to respond to their own self-identified needs and aspirations in an environment of dignity, </w:t>
      </w:r>
      <w:proofErr w:type="gramStart"/>
      <w:r w:rsidRPr="00B116DE">
        <w:rPr>
          <w:rFonts w:ascii="Arial" w:hAnsi="Arial" w:cs="Arial"/>
          <w:sz w:val="18"/>
          <w:szCs w:val="18"/>
          <w:lang w:val="en-US"/>
        </w:rPr>
        <w:t>equity</w:t>
      </w:r>
      <w:proofErr w:type="gramEnd"/>
      <w:r w:rsidRPr="00B116DE">
        <w:rPr>
          <w:rFonts w:ascii="Arial" w:hAnsi="Arial" w:cs="Arial"/>
          <w:sz w:val="18"/>
          <w:szCs w:val="18"/>
          <w:lang w:val="en-US"/>
        </w:rPr>
        <w:t xml:space="preserve"> and care, especially in situations of displacement, nationally and internationally. Specifically, MMA is working to ensure that children should have predictable access to a comprehensive package of high-quality early childhood development in emergencies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support, including all the components in the nurturing care framework.</w:t>
      </w:r>
    </w:p>
    <w:p w14:paraId="3A017D15"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 xml:space="preserve">MMA was established as a donor collaborative in 2016 and initially comprised a limited number of members collaborating to implement its first strategy (developed in 2020). In 2021, MMA evolved to become a multi-stakeholder initiative and currently comprises thirty-eight members. Members collaborate on joint workstreams intended to bring about consistent, significant change for young children in crisis situations. Actions largely focused on advocacy to influence policy makers, donors and those holding power within the humanitarian system to increase the funding and policy prioritization of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xml:space="preserve"> to ensure provision of nurturing care for children and caregivers in crisis</w:t>
      </w:r>
      <w:r w:rsidRPr="00B116DE">
        <w:rPr>
          <w:rFonts w:ascii="Arial" w:hAnsi="Arial" w:cs="Arial"/>
          <w:sz w:val="18"/>
          <w:szCs w:val="18"/>
          <w:vertAlign w:val="superscript"/>
          <w:lang w:val="en-US"/>
        </w:rPr>
        <w:footnoteReference w:id="1"/>
      </w:r>
      <w:r w:rsidRPr="00B116DE">
        <w:rPr>
          <w:rFonts w:ascii="Arial" w:hAnsi="Arial" w:cs="Arial"/>
          <w:sz w:val="18"/>
          <w:szCs w:val="18"/>
          <w:lang w:val="en-US"/>
        </w:rPr>
        <w:t xml:space="preserve">. </w:t>
      </w:r>
    </w:p>
    <w:p w14:paraId="35F4E402"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 xml:space="preserve">In 2023 MMA commissioned a detailed analysis of the humanitarian system to better understand the barriers and challenges to influencing change and to explore whether, on their own, the original advocacy priorities would be sufficient to bring about the desired outcomes. This led to the development of a </w:t>
      </w:r>
      <w:hyperlink r:id="rId14" w:anchor="heading=h.vhhwyja3jnl8">
        <w:r w:rsidRPr="00B116DE">
          <w:rPr>
            <w:rStyle w:val="Hyperlink"/>
            <w:rFonts w:ascii="Arial" w:hAnsi="Arial" w:cs="Arial"/>
            <w:sz w:val="18"/>
            <w:szCs w:val="18"/>
            <w:lang w:val="en-US"/>
          </w:rPr>
          <w:t>Theory of Change</w:t>
        </w:r>
      </w:hyperlink>
      <w:r w:rsidRPr="00B116DE">
        <w:rPr>
          <w:rFonts w:ascii="Arial" w:hAnsi="Arial" w:cs="Arial"/>
          <w:sz w:val="18"/>
          <w:szCs w:val="18"/>
          <w:lang w:val="en-US"/>
        </w:rPr>
        <w:t xml:space="preserve"> which identified new leverage hypotheses and pathways to accelerate change. A summary of the Theory of Change and its underpinning assumptions can be found at Annex 2. </w:t>
      </w:r>
    </w:p>
    <w:p w14:paraId="29814ED5"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 xml:space="preserve">MMA operates within a crowded network ecosystem of regional and global early childhood development networks. Consequently, it has developed a dedicated workstream focused on movement building to enhance collaborative action between the networks to ensure that collective resources are leveraged for maximum impact. </w:t>
      </w:r>
    </w:p>
    <w:p w14:paraId="598300C3"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To date, MMA’s strategic thinking has primarily focused on influencing and advocacy intended to influence systems change to deliver better outcomes for children and caregivers in crisis. Less attention has been paid to strengthening the internal network dynamics that drive these change processes. However, a consultation of Alliance members was completed at the end of 2023 early 2024</w:t>
      </w:r>
      <w:r w:rsidRPr="00B116DE">
        <w:rPr>
          <w:rFonts w:ascii="Arial" w:hAnsi="Arial" w:cs="Arial"/>
          <w:sz w:val="18"/>
          <w:szCs w:val="18"/>
          <w:vertAlign w:val="superscript"/>
          <w:lang w:val="en-US"/>
        </w:rPr>
        <w:footnoteReference w:id="2"/>
      </w:r>
      <w:r w:rsidRPr="00B116DE">
        <w:rPr>
          <w:rFonts w:ascii="Arial" w:hAnsi="Arial" w:cs="Arial"/>
          <w:sz w:val="18"/>
          <w:szCs w:val="18"/>
          <w:lang w:val="en-US"/>
        </w:rPr>
        <w:t xml:space="preserve">. </w:t>
      </w:r>
    </w:p>
    <w:p w14:paraId="3A82C604" w14:textId="77777777" w:rsidR="004F7C79" w:rsidRPr="00B116DE" w:rsidRDefault="004F7C79" w:rsidP="004F7C79">
      <w:pPr>
        <w:jc w:val="both"/>
        <w:rPr>
          <w:rFonts w:ascii="Arial" w:hAnsi="Arial" w:cs="Arial"/>
          <w:sz w:val="18"/>
          <w:szCs w:val="18"/>
          <w:lang w:val="en-US"/>
        </w:rPr>
      </w:pPr>
      <w:r w:rsidRPr="00B116DE">
        <w:rPr>
          <w:rFonts w:ascii="Arial" w:hAnsi="Arial" w:cs="Arial"/>
          <w:sz w:val="18"/>
          <w:szCs w:val="18"/>
          <w:lang w:val="en-US"/>
        </w:rPr>
        <w:t xml:space="preserve">There is a need to </w:t>
      </w:r>
      <w:proofErr w:type="spellStart"/>
      <w:r w:rsidRPr="00B116DE">
        <w:rPr>
          <w:rFonts w:ascii="Arial" w:hAnsi="Arial" w:cs="Arial"/>
          <w:sz w:val="18"/>
          <w:szCs w:val="18"/>
          <w:lang w:val="en-US"/>
        </w:rPr>
        <w:t>synthesise</w:t>
      </w:r>
      <w:proofErr w:type="spellEnd"/>
      <w:r w:rsidRPr="00B116DE">
        <w:rPr>
          <w:rFonts w:ascii="Arial" w:hAnsi="Arial" w:cs="Arial"/>
          <w:sz w:val="18"/>
          <w:szCs w:val="18"/>
          <w:lang w:val="en-US"/>
        </w:rPr>
        <w:t xml:space="preserve">, distil and </w:t>
      </w:r>
      <w:proofErr w:type="spellStart"/>
      <w:r w:rsidRPr="00B116DE">
        <w:rPr>
          <w:rFonts w:ascii="Arial" w:hAnsi="Arial" w:cs="Arial"/>
          <w:sz w:val="18"/>
          <w:szCs w:val="18"/>
          <w:lang w:val="en-US"/>
        </w:rPr>
        <w:t>crystallise</w:t>
      </w:r>
      <w:proofErr w:type="spellEnd"/>
      <w:r w:rsidRPr="00B116DE">
        <w:rPr>
          <w:rFonts w:ascii="Arial" w:hAnsi="Arial" w:cs="Arial"/>
          <w:sz w:val="18"/>
          <w:szCs w:val="18"/>
          <w:lang w:val="en-US"/>
        </w:rPr>
        <w:t xml:space="preserve"> the learning from the various strategy and consultation processes undertaken by MMA in 2023</w:t>
      </w:r>
      <w:r w:rsidRPr="00B116DE">
        <w:rPr>
          <w:rFonts w:ascii="Arial" w:hAnsi="Arial" w:cs="Arial"/>
          <w:sz w:val="18"/>
          <w:szCs w:val="18"/>
          <w:vertAlign w:val="superscript"/>
          <w:lang w:val="en-US"/>
        </w:rPr>
        <w:footnoteReference w:id="3"/>
      </w:r>
      <w:r w:rsidRPr="00B116DE">
        <w:rPr>
          <w:rFonts w:ascii="Arial" w:hAnsi="Arial" w:cs="Arial"/>
          <w:sz w:val="18"/>
          <w:szCs w:val="18"/>
          <w:lang w:val="en-US"/>
        </w:rPr>
        <w:t xml:space="preserve">, to inform the development of the new three-year strategic framework. The framework should clearly define MMA priorities for: </w:t>
      </w:r>
    </w:p>
    <w:p w14:paraId="45F362F1" w14:textId="77777777" w:rsidR="004F7C79" w:rsidRPr="00B116DE" w:rsidRDefault="004F7C79" w:rsidP="004F7C79">
      <w:pPr>
        <w:numPr>
          <w:ilvl w:val="0"/>
          <w:numId w:val="19"/>
        </w:numPr>
        <w:spacing w:after="0"/>
        <w:jc w:val="both"/>
        <w:rPr>
          <w:rFonts w:ascii="Arial" w:hAnsi="Arial" w:cs="Arial"/>
          <w:sz w:val="18"/>
          <w:szCs w:val="18"/>
          <w:lang w:val="en-US"/>
        </w:rPr>
      </w:pPr>
      <w:r w:rsidRPr="00B116DE">
        <w:rPr>
          <w:rFonts w:ascii="Arial" w:hAnsi="Arial" w:cs="Arial"/>
          <w:sz w:val="18"/>
          <w:szCs w:val="18"/>
          <w:lang w:val="en-US"/>
        </w:rPr>
        <w:t>The external changes it is seeking to influence and contribute to.</w:t>
      </w:r>
    </w:p>
    <w:p w14:paraId="25278913" w14:textId="77777777" w:rsidR="004F7C79" w:rsidRPr="00B116DE" w:rsidRDefault="004F7C79" w:rsidP="004F7C79">
      <w:pPr>
        <w:numPr>
          <w:ilvl w:val="0"/>
          <w:numId w:val="19"/>
        </w:numPr>
        <w:spacing w:after="0"/>
        <w:jc w:val="both"/>
        <w:rPr>
          <w:rFonts w:ascii="Arial" w:hAnsi="Arial" w:cs="Arial"/>
          <w:sz w:val="18"/>
          <w:szCs w:val="18"/>
          <w:lang w:val="en-US"/>
        </w:rPr>
      </w:pPr>
      <w:r w:rsidRPr="00B116DE">
        <w:rPr>
          <w:rFonts w:ascii="Arial" w:hAnsi="Arial" w:cs="Arial"/>
          <w:sz w:val="18"/>
          <w:szCs w:val="18"/>
          <w:lang w:val="en-US"/>
        </w:rPr>
        <w:t xml:space="preserve">Strengthening the MMA network. </w:t>
      </w:r>
    </w:p>
    <w:p w14:paraId="78C2695A" w14:textId="77777777" w:rsidR="004F7C79" w:rsidRPr="00B116DE" w:rsidRDefault="004F7C79" w:rsidP="004F7C79">
      <w:pPr>
        <w:numPr>
          <w:ilvl w:val="0"/>
          <w:numId w:val="19"/>
        </w:numPr>
        <w:spacing w:after="0"/>
        <w:jc w:val="both"/>
        <w:rPr>
          <w:rFonts w:ascii="Arial" w:hAnsi="Arial" w:cs="Arial"/>
          <w:sz w:val="18"/>
          <w:szCs w:val="18"/>
          <w:lang w:val="en-US"/>
        </w:rPr>
      </w:pPr>
      <w:r w:rsidRPr="00B116DE">
        <w:rPr>
          <w:rFonts w:ascii="Arial" w:hAnsi="Arial" w:cs="Arial"/>
          <w:sz w:val="18"/>
          <w:szCs w:val="18"/>
          <w:lang w:val="en-US"/>
        </w:rPr>
        <w:t xml:space="preserve">Enhancing its role within the global and regional ECD network ecosystem. </w:t>
      </w:r>
    </w:p>
    <w:p w14:paraId="55509E86" w14:textId="77777777" w:rsidR="004F7C79" w:rsidRPr="00B116DE" w:rsidRDefault="004F7C79" w:rsidP="004F7C79">
      <w:pPr>
        <w:numPr>
          <w:ilvl w:val="0"/>
          <w:numId w:val="19"/>
        </w:numPr>
        <w:spacing w:after="0"/>
        <w:jc w:val="both"/>
        <w:rPr>
          <w:rFonts w:ascii="Arial" w:hAnsi="Arial" w:cs="Arial"/>
          <w:sz w:val="18"/>
          <w:szCs w:val="18"/>
          <w:lang w:val="en-US"/>
        </w:rPr>
      </w:pPr>
      <w:r w:rsidRPr="00B116DE">
        <w:rPr>
          <w:rFonts w:ascii="Arial" w:hAnsi="Arial" w:cs="Arial"/>
          <w:sz w:val="18"/>
          <w:szCs w:val="18"/>
          <w:lang w:val="en-US"/>
        </w:rPr>
        <w:t xml:space="preserve">Developing its brand and presence as a platform for MMA members in collaboration with local, national and community ECD actors. </w:t>
      </w:r>
    </w:p>
    <w:p w14:paraId="6CD83378" w14:textId="77777777" w:rsidR="004F7C79" w:rsidRPr="00B116DE" w:rsidRDefault="004F7C79" w:rsidP="00D21AF9">
      <w:pPr>
        <w:jc w:val="both"/>
        <w:rPr>
          <w:rFonts w:ascii="Arial" w:hAnsi="Arial" w:cs="Arial"/>
          <w:b/>
          <w:bCs/>
          <w:sz w:val="18"/>
          <w:szCs w:val="18"/>
        </w:rPr>
      </w:pPr>
    </w:p>
    <w:p w14:paraId="0709A071" w14:textId="1051012D" w:rsidR="00B20F49" w:rsidRPr="00B116DE" w:rsidRDefault="00B20F49" w:rsidP="00D21AF9">
      <w:pPr>
        <w:jc w:val="both"/>
      </w:pPr>
      <w:r w:rsidRPr="00B116DE">
        <w:t>Detail background of department, plans for projects/</w:t>
      </w:r>
      <w:proofErr w:type="gramStart"/>
      <w:r w:rsidRPr="00B116DE">
        <w:t>services</w:t>
      </w:r>
      <w:proofErr w:type="gramEnd"/>
    </w:p>
    <w:p w14:paraId="5000C301" w14:textId="43407E34" w:rsidR="00612512" w:rsidRPr="00B116DE" w:rsidRDefault="00B20F49" w:rsidP="005A4151">
      <w:pPr>
        <w:jc w:val="both"/>
        <w:rPr>
          <w:rFonts w:ascii="Arial" w:hAnsi="Arial" w:cs="Arial"/>
          <w:sz w:val="18"/>
          <w:szCs w:val="18"/>
        </w:rPr>
      </w:pPr>
      <w:r w:rsidRPr="00B116DE">
        <w:rPr>
          <w:rFonts w:ascii="Arial" w:hAnsi="Arial" w:cs="Arial"/>
          <w:sz w:val="18"/>
          <w:szCs w:val="18"/>
        </w:rPr>
        <w:t>Project/Services Description &amp; Requirements</w:t>
      </w:r>
    </w:p>
    <w:p w14:paraId="428A5DED" w14:textId="77777777" w:rsidR="00063F0B" w:rsidRPr="00B116DE" w:rsidRDefault="00063F0B" w:rsidP="00063F0B">
      <w:pPr>
        <w:numPr>
          <w:ilvl w:val="0"/>
          <w:numId w:val="24"/>
        </w:numPr>
        <w:jc w:val="both"/>
        <w:rPr>
          <w:rFonts w:ascii="Arial" w:hAnsi="Arial" w:cs="Arial"/>
          <w:b/>
          <w:bCs/>
          <w:sz w:val="18"/>
          <w:szCs w:val="18"/>
          <w:lang w:val="en-US"/>
        </w:rPr>
      </w:pPr>
      <w:r w:rsidRPr="00B116DE">
        <w:rPr>
          <w:rFonts w:ascii="Arial" w:hAnsi="Arial" w:cs="Arial"/>
          <w:b/>
          <w:bCs/>
          <w:sz w:val="18"/>
          <w:szCs w:val="18"/>
          <w:lang w:val="en-US"/>
        </w:rPr>
        <w:lastRenderedPageBreak/>
        <w:t xml:space="preserve">Purpose of the consultancy </w:t>
      </w:r>
    </w:p>
    <w:p w14:paraId="70FF40D1" w14:textId="5846FAA0"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The purpose of the consultancy is to equip the MMA with a three-year strategic framework that will enable it to increase its impact as a global network (and a key actor within a global change movement) and contribute to systemic change for young children and caregivers affected by crises and emergencies. The consultancy must support MMA to define its priorities for action and ways of working. It must enable MMA to leverage its collective impact and network advantage to create a whole greater than the sum of the parts.   </w:t>
      </w:r>
    </w:p>
    <w:p w14:paraId="74BF5EAC" w14:textId="5729D545" w:rsidR="00063F0B" w:rsidRPr="00B116DE" w:rsidRDefault="00063F0B" w:rsidP="00063F0B">
      <w:pPr>
        <w:numPr>
          <w:ilvl w:val="0"/>
          <w:numId w:val="24"/>
        </w:numPr>
        <w:jc w:val="both"/>
        <w:rPr>
          <w:rFonts w:ascii="Arial" w:hAnsi="Arial" w:cs="Arial"/>
          <w:b/>
          <w:bCs/>
          <w:sz w:val="18"/>
          <w:szCs w:val="18"/>
          <w:lang w:val="en-US"/>
        </w:rPr>
      </w:pPr>
      <w:r w:rsidRPr="00B116DE">
        <w:rPr>
          <w:rFonts w:ascii="Arial" w:hAnsi="Arial" w:cs="Arial"/>
          <w:b/>
          <w:bCs/>
          <w:sz w:val="18"/>
          <w:szCs w:val="18"/>
          <w:lang w:val="en-US"/>
        </w:rPr>
        <w:t>Objectives of the consultancy:</w:t>
      </w:r>
    </w:p>
    <w:p w14:paraId="6C9FE138" w14:textId="77777777" w:rsidR="00063F0B" w:rsidRPr="00B116DE" w:rsidRDefault="00063F0B" w:rsidP="00F7182A">
      <w:pPr>
        <w:spacing w:after="0"/>
        <w:jc w:val="both"/>
        <w:rPr>
          <w:rFonts w:ascii="Arial" w:hAnsi="Arial" w:cs="Arial"/>
          <w:sz w:val="18"/>
          <w:szCs w:val="18"/>
          <w:lang w:val="en-US"/>
        </w:rPr>
      </w:pPr>
      <w:r w:rsidRPr="00B116DE">
        <w:rPr>
          <w:rFonts w:ascii="Arial" w:hAnsi="Arial" w:cs="Arial"/>
          <w:sz w:val="18"/>
          <w:szCs w:val="18"/>
          <w:lang w:val="en-US"/>
        </w:rPr>
        <w:t xml:space="preserve">The consultancy should: </w:t>
      </w:r>
    </w:p>
    <w:p w14:paraId="4C90218C"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Build on (and fill the gaps in) existing global landscape analyses of the early childhood development field, including those undertaken by MMA and sector stakeholders.</w:t>
      </w:r>
      <w:r w:rsidRPr="00B116DE">
        <w:rPr>
          <w:rFonts w:ascii="Arial" w:hAnsi="Arial" w:cs="Arial"/>
          <w:sz w:val="18"/>
          <w:szCs w:val="18"/>
          <w:vertAlign w:val="superscript"/>
          <w:lang w:val="en-US"/>
        </w:rPr>
        <w:footnoteReference w:id="4"/>
      </w:r>
      <w:r w:rsidRPr="00B116DE">
        <w:rPr>
          <w:rFonts w:ascii="Arial" w:hAnsi="Arial" w:cs="Arial"/>
          <w:sz w:val="18"/>
          <w:szCs w:val="18"/>
          <w:lang w:val="en-US"/>
        </w:rPr>
        <w:t xml:space="preserve"> </w:t>
      </w:r>
    </w:p>
    <w:p w14:paraId="5063C99B"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Define the strategic priorities that will enable MMA to </w:t>
      </w:r>
      <w:proofErr w:type="spellStart"/>
      <w:r w:rsidRPr="00B116DE">
        <w:rPr>
          <w:rFonts w:ascii="Arial" w:hAnsi="Arial" w:cs="Arial"/>
          <w:sz w:val="18"/>
          <w:szCs w:val="18"/>
          <w:lang w:val="en-US"/>
        </w:rPr>
        <w:t>realise</w:t>
      </w:r>
      <w:proofErr w:type="spellEnd"/>
      <w:r w:rsidRPr="00B116DE">
        <w:rPr>
          <w:rFonts w:ascii="Arial" w:hAnsi="Arial" w:cs="Arial"/>
          <w:sz w:val="18"/>
          <w:szCs w:val="18"/>
          <w:lang w:val="en-US"/>
        </w:rPr>
        <w:t xml:space="preserve"> its potential as an advocacy impact network influencing global, </w:t>
      </w:r>
      <w:proofErr w:type="gramStart"/>
      <w:r w:rsidRPr="00B116DE">
        <w:rPr>
          <w:rFonts w:ascii="Arial" w:hAnsi="Arial" w:cs="Arial"/>
          <w:sz w:val="18"/>
          <w:szCs w:val="18"/>
          <w:lang w:val="en-US"/>
        </w:rPr>
        <w:t>regional</w:t>
      </w:r>
      <w:proofErr w:type="gramEnd"/>
      <w:r w:rsidRPr="00B116DE">
        <w:rPr>
          <w:rFonts w:ascii="Arial" w:hAnsi="Arial" w:cs="Arial"/>
          <w:sz w:val="18"/>
          <w:szCs w:val="18"/>
          <w:lang w:val="en-US"/>
        </w:rPr>
        <w:t xml:space="preserve"> and national stakeholders to invest in and </w:t>
      </w:r>
      <w:proofErr w:type="spellStart"/>
      <w:r w:rsidRPr="00B116DE">
        <w:rPr>
          <w:rFonts w:ascii="Arial" w:hAnsi="Arial" w:cs="Arial"/>
          <w:sz w:val="18"/>
          <w:szCs w:val="18"/>
          <w:lang w:val="en-US"/>
        </w:rPr>
        <w:t>prioritise</w:t>
      </w:r>
      <w:proofErr w:type="spellEnd"/>
      <w:r w:rsidRPr="00B116DE">
        <w:rPr>
          <w:rFonts w:ascii="Arial" w:hAnsi="Arial" w:cs="Arial"/>
          <w:sz w:val="18"/>
          <w:szCs w:val="18"/>
          <w:lang w:val="en-US"/>
        </w:rPr>
        <w:t xml:space="preserve">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w:t>
      </w:r>
    </w:p>
    <w:p w14:paraId="1F3A1FAB"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Identify and articulate the respective strengths of the various MMA members and stakeholders and determine MMA’s shared purpose, to enable MMA to leverage these strengths and distinctive areas of expertise to increase its impact.  </w:t>
      </w:r>
    </w:p>
    <w:p w14:paraId="13DDAD3A"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Review the current membership to identify gaps. </w:t>
      </w:r>
    </w:p>
    <w:p w14:paraId="3A4B5633"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Identify how MMA can ethically operationalize its commitment to localization, to ensure that the perspectives of local stakeholders reach policy makers and donors, whilst respecting and complementing the role of regional networks. </w:t>
      </w:r>
    </w:p>
    <w:p w14:paraId="7736AAFB" w14:textId="77777777"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Review MMA’ structure and ways of working, considering the secretariat function of the Core Team and the membership’s activities. </w:t>
      </w:r>
    </w:p>
    <w:p w14:paraId="4931E232" w14:textId="1DD13EF2" w:rsidR="00063F0B" w:rsidRPr="00B116DE" w:rsidRDefault="00063F0B" w:rsidP="00F7182A">
      <w:pPr>
        <w:numPr>
          <w:ilvl w:val="0"/>
          <w:numId w:val="23"/>
        </w:numPr>
        <w:spacing w:after="0"/>
        <w:jc w:val="both"/>
        <w:rPr>
          <w:rFonts w:ascii="Arial" w:hAnsi="Arial" w:cs="Arial"/>
          <w:sz w:val="18"/>
          <w:szCs w:val="18"/>
          <w:lang w:val="en-US"/>
        </w:rPr>
      </w:pPr>
      <w:r w:rsidRPr="00B116DE">
        <w:rPr>
          <w:rFonts w:ascii="Arial" w:hAnsi="Arial" w:cs="Arial"/>
          <w:sz w:val="18"/>
          <w:szCs w:val="18"/>
          <w:lang w:val="en-US"/>
        </w:rPr>
        <w:t xml:space="preserve">Build on work to date to enable MMA to strengthen collaboration with key stakeholders across the global ECD network to enable it to leverage its unique and distinctive contribution for maximum impact. </w:t>
      </w:r>
    </w:p>
    <w:p w14:paraId="5F578F9D" w14:textId="7F688FE5"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This should be complemented by an external landscape analysis summarizing emergent trends in emergencies, crises alongside current (and potential) donor priorities, to ensure that MMA is well placed to adapt and remain relevant. </w:t>
      </w:r>
    </w:p>
    <w:p w14:paraId="10815855" w14:textId="76BA6D85" w:rsidR="00063F0B" w:rsidRPr="00B116DE" w:rsidRDefault="00063F0B" w:rsidP="00063F0B">
      <w:pPr>
        <w:numPr>
          <w:ilvl w:val="0"/>
          <w:numId w:val="24"/>
        </w:numPr>
        <w:jc w:val="both"/>
        <w:rPr>
          <w:rFonts w:ascii="Arial" w:hAnsi="Arial" w:cs="Arial"/>
          <w:b/>
          <w:bCs/>
          <w:sz w:val="18"/>
          <w:szCs w:val="18"/>
          <w:lang w:val="en-US"/>
        </w:rPr>
      </w:pPr>
      <w:r w:rsidRPr="00B116DE">
        <w:rPr>
          <w:rFonts w:ascii="Arial" w:hAnsi="Arial" w:cs="Arial"/>
          <w:b/>
          <w:bCs/>
          <w:sz w:val="18"/>
          <w:szCs w:val="18"/>
          <w:lang w:val="en-US"/>
        </w:rPr>
        <w:t>Key outputs must include:</w:t>
      </w:r>
    </w:p>
    <w:p w14:paraId="4D2672C5" w14:textId="77777777" w:rsidR="00063F0B" w:rsidRPr="00B116DE" w:rsidRDefault="00063F0B" w:rsidP="00063F0B">
      <w:pPr>
        <w:numPr>
          <w:ilvl w:val="0"/>
          <w:numId w:val="22"/>
        </w:numPr>
        <w:spacing w:after="0"/>
        <w:jc w:val="both"/>
        <w:rPr>
          <w:rFonts w:ascii="Arial" w:hAnsi="Arial" w:cs="Arial"/>
          <w:sz w:val="18"/>
          <w:szCs w:val="18"/>
          <w:lang w:val="en-US"/>
        </w:rPr>
      </w:pPr>
      <w:r w:rsidRPr="00B116DE">
        <w:rPr>
          <w:rFonts w:ascii="Arial" w:hAnsi="Arial" w:cs="Arial"/>
          <w:sz w:val="18"/>
          <w:szCs w:val="18"/>
          <w:lang w:val="en-US"/>
        </w:rPr>
        <w:t xml:space="preserve">Succinct landscape and trend analysis, relevant for MMA’s focus on early childhood development in emergencies. </w:t>
      </w:r>
    </w:p>
    <w:p w14:paraId="570DCAC1" w14:textId="77777777" w:rsidR="00063F0B" w:rsidRPr="00B116DE" w:rsidRDefault="00063F0B" w:rsidP="00063F0B">
      <w:pPr>
        <w:numPr>
          <w:ilvl w:val="0"/>
          <w:numId w:val="22"/>
        </w:numPr>
        <w:spacing w:after="0"/>
        <w:jc w:val="both"/>
        <w:rPr>
          <w:rFonts w:ascii="Arial" w:hAnsi="Arial" w:cs="Arial"/>
          <w:sz w:val="18"/>
          <w:szCs w:val="18"/>
          <w:lang w:val="en-US"/>
        </w:rPr>
      </w:pPr>
      <w:r w:rsidRPr="00B116DE">
        <w:rPr>
          <w:rFonts w:ascii="Arial" w:hAnsi="Arial" w:cs="Arial"/>
          <w:sz w:val="18"/>
          <w:szCs w:val="18"/>
          <w:lang w:val="en-US"/>
        </w:rPr>
        <w:t>A new three-year Strategy framework (2025 – 2027) which clearly defines:</w:t>
      </w:r>
    </w:p>
    <w:p w14:paraId="47282A20" w14:textId="77777777" w:rsidR="00063F0B" w:rsidRPr="00B116DE" w:rsidRDefault="00063F0B" w:rsidP="00063F0B">
      <w:pPr>
        <w:numPr>
          <w:ilvl w:val="1"/>
          <w:numId w:val="22"/>
        </w:numPr>
        <w:spacing w:after="0"/>
        <w:jc w:val="both"/>
        <w:rPr>
          <w:rFonts w:ascii="Arial" w:hAnsi="Arial" w:cs="Arial"/>
          <w:sz w:val="18"/>
          <w:szCs w:val="18"/>
          <w:lang w:val="en-US"/>
        </w:rPr>
      </w:pPr>
      <w:r w:rsidRPr="00B116DE">
        <w:rPr>
          <w:rFonts w:ascii="Arial" w:hAnsi="Arial" w:cs="Arial"/>
          <w:sz w:val="18"/>
          <w:szCs w:val="18"/>
          <w:lang w:val="en-US"/>
        </w:rPr>
        <w:t xml:space="preserve">MMA’s shared purpose as a global advocacy impact network </w:t>
      </w:r>
    </w:p>
    <w:p w14:paraId="6AE4E98F" w14:textId="77777777" w:rsidR="00063F0B" w:rsidRPr="00B116DE" w:rsidRDefault="00063F0B" w:rsidP="00063F0B">
      <w:pPr>
        <w:numPr>
          <w:ilvl w:val="1"/>
          <w:numId w:val="22"/>
        </w:numPr>
        <w:spacing w:after="0"/>
        <w:jc w:val="both"/>
        <w:rPr>
          <w:rFonts w:ascii="Arial" w:hAnsi="Arial" w:cs="Arial"/>
          <w:sz w:val="18"/>
          <w:szCs w:val="18"/>
          <w:lang w:val="en-US"/>
        </w:rPr>
      </w:pPr>
      <w:r w:rsidRPr="00B116DE">
        <w:rPr>
          <w:rFonts w:ascii="Arial" w:hAnsi="Arial" w:cs="Arial"/>
          <w:sz w:val="18"/>
          <w:szCs w:val="18"/>
          <w:lang w:val="en-US"/>
        </w:rPr>
        <w:t>Strategic priorities</w:t>
      </w:r>
    </w:p>
    <w:p w14:paraId="6AE10E47" w14:textId="77777777" w:rsidR="00063F0B" w:rsidRPr="00B116DE" w:rsidRDefault="00063F0B" w:rsidP="00063F0B">
      <w:pPr>
        <w:jc w:val="both"/>
        <w:rPr>
          <w:rFonts w:ascii="Arial" w:hAnsi="Arial" w:cs="Arial"/>
          <w:sz w:val="18"/>
          <w:szCs w:val="18"/>
          <w:lang w:val="en-US"/>
        </w:rPr>
      </w:pPr>
    </w:p>
    <w:p w14:paraId="56EDB965" w14:textId="77777777"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The framework should include recommendations on:  </w:t>
      </w:r>
    </w:p>
    <w:p w14:paraId="78EE3E6A" w14:textId="77777777" w:rsidR="00063F0B" w:rsidRPr="00B116DE" w:rsidRDefault="00063F0B" w:rsidP="00063F0B">
      <w:pPr>
        <w:numPr>
          <w:ilvl w:val="1"/>
          <w:numId w:val="22"/>
        </w:numPr>
        <w:jc w:val="both"/>
        <w:rPr>
          <w:rFonts w:ascii="Arial" w:hAnsi="Arial" w:cs="Arial"/>
          <w:sz w:val="18"/>
          <w:szCs w:val="18"/>
          <w:lang w:val="en-US"/>
        </w:rPr>
      </w:pPr>
      <w:r w:rsidRPr="00B116DE">
        <w:rPr>
          <w:rFonts w:ascii="Arial" w:hAnsi="Arial" w:cs="Arial"/>
          <w:sz w:val="18"/>
          <w:szCs w:val="18"/>
          <w:lang w:val="en-US"/>
        </w:rPr>
        <w:t xml:space="preserve">Strengthening the internal functioning of the MMA network, considering: </w:t>
      </w:r>
    </w:p>
    <w:p w14:paraId="66DD69D5" w14:textId="77777777" w:rsidR="00063F0B" w:rsidRPr="00B116DE" w:rsidRDefault="00063F0B" w:rsidP="00063F0B">
      <w:pPr>
        <w:numPr>
          <w:ilvl w:val="2"/>
          <w:numId w:val="22"/>
        </w:numPr>
        <w:spacing w:after="0"/>
        <w:jc w:val="both"/>
        <w:rPr>
          <w:rFonts w:ascii="Arial" w:hAnsi="Arial" w:cs="Arial"/>
          <w:sz w:val="18"/>
          <w:szCs w:val="18"/>
          <w:lang w:val="en-US"/>
        </w:rPr>
      </w:pPr>
      <w:r w:rsidRPr="00B116DE">
        <w:rPr>
          <w:rFonts w:ascii="Arial" w:hAnsi="Arial" w:cs="Arial"/>
          <w:sz w:val="18"/>
          <w:szCs w:val="18"/>
          <w:lang w:val="en-US"/>
        </w:rPr>
        <w:t xml:space="preserve">Ways of working and how MMA can enhance the engagement, active </w:t>
      </w:r>
      <w:proofErr w:type="gramStart"/>
      <w:r w:rsidRPr="00B116DE">
        <w:rPr>
          <w:rFonts w:ascii="Arial" w:hAnsi="Arial" w:cs="Arial"/>
          <w:sz w:val="18"/>
          <w:szCs w:val="18"/>
          <w:lang w:val="en-US"/>
        </w:rPr>
        <w:t>participation</w:t>
      </w:r>
      <w:proofErr w:type="gramEnd"/>
      <w:r w:rsidRPr="00B116DE">
        <w:rPr>
          <w:rFonts w:ascii="Arial" w:hAnsi="Arial" w:cs="Arial"/>
          <w:sz w:val="18"/>
          <w:szCs w:val="18"/>
          <w:lang w:val="en-US"/>
        </w:rPr>
        <w:t xml:space="preserve"> and experience of MMA members </w:t>
      </w:r>
    </w:p>
    <w:p w14:paraId="5731FDFF" w14:textId="77777777" w:rsidR="00063F0B" w:rsidRPr="00B116DE" w:rsidRDefault="00063F0B" w:rsidP="00063F0B">
      <w:pPr>
        <w:numPr>
          <w:ilvl w:val="2"/>
          <w:numId w:val="22"/>
        </w:numPr>
        <w:jc w:val="both"/>
        <w:rPr>
          <w:rFonts w:ascii="Arial" w:hAnsi="Arial" w:cs="Arial"/>
          <w:sz w:val="18"/>
          <w:szCs w:val="18"/>
          <w:lang w:val="en-US"/>
        </w:rPr>
      </w:pPr>
      <w:r w:rsidRPr="00B116DE">
        <w:rPr>
          <w:rFonts w:ascii="Arial" w:hAnsi="Arial" w:cs="Arial"/>
          <w:sz w:val="18"/>
          <w:szCs w:val="18"/>
          <w:lang w:val="en-US"/>
        </w:rPr>
        <w:t>How MMA can strategically develop its membership</w:t>
      </w:r>
    </w:p>
    <w:p w14:paraId="33EA15E0" w14:textId="77777777" w:rsidR="00063F0B" w:rsidRPr="00B116DE" w:rsidRDefault="00063F0B" w:rsidP="00063F0B">
      <w:pPr>
        <w:numPr>
          <w:ilvl w:val="1"/>
          <w:numId w:val="22"/>
        </w:numPr>
        <w:spacing w:after="0"/>
        <w:jc w:val="both"/>
        <w:rPr>
          <w:rFonts w:ascii="Arial" w:hAnsi="Arial" w:cs="Arial"/>
          <w:sz w:val="18"/>
          <w:szCs w:val="18"/>
          <w:lang w:val="en-US"/>
        </w:rPr>
      </w:pPr>
      <w:r w:rsidRPr="00B116DE">
        <w:rPr>
          <w:rFonts w:ascii="Arial" w:hAnsi="Arial" w:cs="Arial"/>
          <w:sz w:val="18"/>
          <w:szCs w:val="18"/>
          <w:lang w:val="en-US"/>
        </w:rPr>
        <w:t>Governance structures</w:t>
      </w:r>
    </w:p>
    <w:p w14:paraId="1BFD443A" w14:textId="1BF34CBF" w:rsidR="00063F0B" w:rsidRPr="00B116DE" w:rsidRDefault="00063F0B" w:rsidP="00063F0B">
      <w:pPr>
        <w:numPr>
          <w:ilvl w:val="1"/>
          <w:numId w:val="22"/>
        </w:numPr>
        <w:jc w:val="both"/>
        <w:rPr>
          <w:rFonts w:ascii="Arial" w:hAnsi="Arial" w:cs="Arial"/>
          <w:sz w:val="18"/>
          <w:szCs w:val="18"/>
          <w:lang w:val="en-US"/>
        </w:rPr>
      </w:pPr>
      <w:r w:rsidRPr="00B116DE">
        <w:rPr>
          <w:rFonts w:ascii="Arial" w:hAnsi="Arial" w:cs="Arial"/>
          <w:sz w:val="18"/>
          <w:szCs w:val="18"/>
          <w:lang w:val="en-US"/>
        </w:rPr>
        <w:t xml:space="preserve">Business development </w:t>
      </w:r>
    </w:p>
    <w:p w14:paraId="5217EA26" w14:textId="5FD3EF29"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The landscape and trend analysis should be no longer than 6 pages. The full strategy framework should be no longer than 12 pages and must be </w:t>
      </w:r>
      <w:proofErr w:type="gramStart"/>
      <w:r w:rsidRPr="00B116DE">
        <w:rPr>
          <w:rFonts w:ascii="Arial" w:hAnsi="Arial" w:cs="Arial"/>
          <w:sz w:val="18"/>
          <w:szCs w:val="18"/>
          <w:lang w:val="en-US"/>
        </w:rPr>
        <w:t>accompanied</w:t>
      </w:r>
      <w:proofErr w:type="gramEnd"/>
      <w:r w:rsidRPr="00B116DE">
        <w:rPr>
          <w:rFonts w:ascii="Arial" w:hAnsi="Arial" w:cs="Arial"/>
          <w:sz w:val="18"/>
          <w:szCs w:val="18"/>
          <w:lang w:val="en-US"/>
        </w:rPr>
        <w:t xml:space="preserve"> a succinct </w:t>
      </w:r>
      <w:proofErr w:type="gramStart"/>
      <w:r w:rsidRPr="00B116DE">
        <w:rPr>
          <w:rFonts w:ascii="Arial" w:hAnsi="Arial" w:cs="Arial"/>
          <w:sz w:val="18"/>
          <w:szCs w:val="18"/>
          <w:lang w:val="en-US"/>
        </w:rPr>
        <w:t>4 page</w:t>
      </w:r>
      <w:proofErr w:type="gramEnd"/>
      <w:r w:rsidRPr="00B116DE">
        <w:rPr>
          <w:rFonts w:ascii="Arial" w:hAnsi="Arial" w:cs="Arial"/>
          <w:sz w:val="18"/>
          <w:szCs w:val="18"/>
          <w:lang w:val="en-US"/>
        </w:rPr>
        <w:t xml:space="preserve"> summary. </w:t>
      </w:r>
    </w:p>
    <w:p w14:paraId="7A7E907D" w14:textId="77777777" w:rsidR="00063F0B" w:rsidRPr="00B116DE" w:rsidRDefault="00063F0B" w:rsidP="00063F0B">
      <w:pPr>
        <w:numPr>
          <w:ilvl w:val="0"/>
          <w:numId w:val="24"/>
        </w:numPr>
        <w:jc w:val="both"/>
        <w:rPr>
          <w:rFonts w:ascii="Arial" w:hAnsi="Arial" w:cs="Arial"/>
          <w:b/>
          <w:bCs/>
          <w:sz w:val="18"/>
          <w:szCs w:val="18"/>
          <w:lang w:val="en-US"/>
        </w:rPr>
      </w:pPr>
      <w:r w:rsidRPr="00B116DE">
        <w:rPr>
          <w:rFonts w:ascii="Arial" w:hAnsi="Arial" w:cs="Arial"/>
          <w:b/>
          <w:bCs/>
          <w:sz w:val="18"/>
          <w:szCs w:val="18"/>
          <w:lang w:val="en-US"/>
        </w:rPr>
        <w:t>Workshop design and delivery for the MMA annual meeting in Q4</w:t>
      </w:r>
    </w:p>
    <w:p w14:paraId="6479FFB2" w14:textId="77777777"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The Strategy framework should be completed over Q2 &amp; Q3 so that it can be presented to MMA members at their three-day Annual Meeting in November 2024. The consultant / team will be expected to contribute to the design and delivery of the strategy-focused sessions of the annual meeting to support the core team to socialize the strategy. </w:t>
      </w:r>
    </w:p>
    <w:p w14:paraId="11A1CF88" w14:textId="1CC7AC3B" w:rsidR="00063F0B" w:rsidRPr="00B116DE" w:rsidRDefault="00063F0B" w:rsidP="00063F0B">
      <w:pPr>
        <w:numPr>
          <w:ilvl w:val="0"/>
          <w:numId w:val="24"/>
        </w:numPr>
        <w:jc w:val="both"/>
        <w:rPr>
          <w:rFonts w:ascii="Arial" w:hAnsi="Arial" w:cs="Arial"/>
          <w:b/>
          <w:bCs/>
          <w:sz w:val="18"/>
          <w:szCs w:val="18"/>
          <w:lang w:val="en-US"/>
        </w:rPr>
      </w:pPr>
      <w:r w:rsidRPr="00B116DE">
        <w:rPr>
          <w:rFonts w:ascii="Arial" w:hAnsi="Arial" w:cs="Arial"/>
          <w:b/>
          <w:bCs/>
          <w:sz w:val="18"/>
          <w:szCs w:val="18"/>
          <w:lang w:val="en-US"/>
        </w:rPr>
        <w:lastRenderedPageBreak/>
        <w:t>Approach</w:t>
      </w:r>
    </w:p>
    <w:p w14:paraId="07A34D6E" w14:textId="77777777"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The process will be </w:t>
      </w:r>
      <w:proofErr w:type="gramStart"/>
      <w:r w:rsidRPr="00B116DE">
        <w:rPr>
          <w:rFonts w:ascii="Arial" w:hAnsi="Arial" w:cs="Arial"/>
          <w:sz w:val="18"/>
          <w:szCs w:val="18"/>
          <w:lang w:val="en-US"/>
        </w:rPr>
        <w:t>in-part</w:t>
      </w:r>
      <w:proofErr w:type="gramEnd"/>
      <w:r w:rsidRPr="00B116DE">
        <w:rPr>
          <w:rFonts w:ascii="Arial" w:hAnsi="Arial" w:cs="Arial"/>
          <w:sz w:val="18"/>
          <w:szCs w:val="18"/>
          <w:lang w:val="en-US"/>
        </w:rPr>
        <w:t xml:space="preserve"> reflection, in-part strategy development, and in-part action planning. The approach should be </w:t>
      </w:r>
      <w:proofErr w:type="gramStart"/>
      <w:r w:rsidRPr="00B116DE">
        <w:rPr>
          <w:rFonts w:ascii="Arial" w:hAnsi="Arial" w:cs="Arial"/>
          <w:sz w:val="18"/>
          <w:szCs w:val="18"/>
          <w:lang w:val="en-US"/>
        </w:rPr>
        <w:t>streamlined, and</w:t>
      </w:r>
      <w:proofErr w:type="gramEnd"/>
      <w:r w:rsidRPr="00B116DE">
        <w:rPr>
          <w:rFonts w:ascii="Arial" w:hAnsi="Arial" w:cs="Arial"/>
          <w:sz w:val="18"/>
          <w:szCs w:val="18"/>
          <w:lang w:val="en-US"/>
        </w:rPr>
        <w:t xml:space="preserve"> designed to leverage and build </w:t>
      </w:r>
      <w:proofErr w:type="spellStart"/>
      <w:r w:rsidRPr="00B116DE">
        <w:rPr>
          <w:rFonts w:ascii="Arial" w:hAnsi="Arial" w:cs="Arial"/>
          <w:sz w:val="18"/>
          <w:szCs w:val="18"/>
          <w:lang w:val="en-US"/>
        </w:rPr>
        <w:t>upo</w:t>
      </w:r>
      <w:proofErr w:type="spellEnd"/>
      <w:r w:rsidRPr="00B116DE">
        <w:rPr>
          <w:rFonts w:ascii="Arial" w:hAnsi="Arial" w:cs="Arial"/>
          <w:sz w:val="18"/>
          <w:szCs w:val="18"/>
          <w:lang w:val="en-US"/>
        </w:rPr>
        <w:t xml:space="preserve"> the considerable strategic thinking already undertaken. </w:t>
      </w:r>
    </w:p>
    <w:p w14:paraId="1EDE3135" w14:textId="77777777"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 xml:space="preserve">The consultancy team will work closely with – and be supported by MMA’s Director, Steering </w:t>
      </w:r>
      <w:proofErr w:type="gramStart"/>
      <w:r w:rsidRPr="00B116DE">
        <w:rPr>
          <w:rFonts w:ascii="Arial" w:hAnsi="Arial" w:cs="Arial"/>
          <w:sz w:val="18"/>
          <w:szCs w:val="18"/>
          <w:lang w:val="en-US"/>
        </w:rPr>
        <w:t>Committee</w:t>
      </w:r>
      <w:proofErr w:type="gramEnd"/>
      <w:r w:rsidRPr="00B116DE">
        <w:rPr>
          <w:rFonts w:ascii="Arial" w:hAnsi="Arial" w:cs="Arial"/>
          <w:sz w:val="18"/>
          <w:szCs w:val="18"/>
          <w:lang w:val="en-US"/>
        </w:rPr>
        <w:t xml:space="preserve"> and members of the MMA core team. </w:t>
      </w:r>
    </w:p>
    <w:p w14:paraId="4D12733A" w14:textId="77777777" w:rsidR="00063F0B" w:rsidRPr="00B116DE" w:rsidRDefault="00063F0B" w:rsidP="00063F0B">
      <w:pPr>
        <w:jc w:val="both"/>
        <w:rPr>
          <w:rFonts w:ascii="Arial" w:hAnsi="Arial" w:cs="Arial"/>
          <w:sz w:val="18"/>
          <w:szCs w:val="18"/>
          <w:lang w:val="en-US"/>
        </w:rPr>
      </w:pPr>
      <w:r w:rsidRPr="00B116DE">
        <w:rPr>
          <w:rFonts w:ascii="Arial" w:hAnsi="Arial" w:cs="Arial"/>
          <w:sz w:val="18"/>
          <w:szCs w:val="18"/>
          <w:lang w:val="en-US"/>
        </w:rPr>
        <w:t>The development of the strategy framework must be informed by consultations with those closest to the issues to ensure that their perspectives inform MMA’s future strategic choices, including:</w:t>
      </w:r>
    </w:p>
    <w:p w14:paraId="57DB6205" w14:textId="77777777" w:rsidR="00063F0B" w:rsidRPr="00B116DE" w:rsidRDefault="00063F0B" w:rsidP="00063F0B">
      <w:pPr>
        <w:numPr>
          <w:ilvl w:val="0"/>
          <w:numId w:val="21"/>
        </w:numPr>
        <w:spacing w:after="0"/>
        <w:jc w:val="both"/>
        <w:rPr>
          <w:rFonts w:ascii="Arial" w:hAnsi="Arial" w:cs="Arial"/>
          <w:sz w:val="18"/>
          <w:szCs w:val="18"/>
          <w:lang w:val="en-US"/>
        </w:rPr>
      </w:pPr>
      <w:r w:rsidRPr="00B116DE">
        <w:rPr>
          <w:rFonts w:ascii="Arial" w:hAnsi="Arial" w:cs="Arial"/>
          <w:sz w:val="18"/>
          <w:szCs w:val="18"/>
          <w:lang w:val="en-US"/>
        </w:rPr>
        <w:t xml:space="preserve">Local agencies with expertise in providing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xml:space="preserve"> services and support; and / or </w:t>
      </w:r>
    </w:p>
    <w:p w14:paraId="164C2D84" w14:textId="77777777" w:rsidR="00063F0B" w:rsidRPr="00B116DE" w:rsidRDefault="00063F0B" w:rsidP="00063F0B">
      <w:pPr>
        <w:numPr>
          <w:ilvl w:val="0"/>
          <w:numId w:val="21"/>
        </w:numPr>
        <w:spacing w:after="0"/>
        <w:jc w:val="both"/>
        <w:rPr>
          <w:rFonts w:ascii="Arial" w:hAnsi="Arial" w:cs="Arial"/>
          <w:sz w:val="18"/>
          <w:szCs w:val="18"/>
          <w:lang w:val="en-US"/>
        </w:rPr>
      </w:pPr>
      <w:r w:rsidRPr="00B116DE">
        <w:rPr>
          <w:rFonts w:ascii="Arial" w:hAnsi="Arial" w:cs="Arial"/>
          <w:sz w:val="18"/>
          <w:szCs w:val="18"/>
          <w:lang w:val="en-US"/>
        </w:rPr>
        <w:t xml:space="preserve">Unaffiliated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xml:space="preserve"> professionals; and / or</w:t>
      </w:r>
    </w:p>
    <w:p w14:paraId="037AD050" w14:textId="77777777" w:rsidR="00063F0B" w:rsidRPr="00B116DE" w:rsidRDefault="00063F0B" w:rsidP="00063F0B">
      <w:pPr>
        <w:numPr>
          <w:ilvl w:val="0"/>
          <w:numId w:val="21"/>
        </w:numPr>
        <w:spacing w:after="0"/>
        <w:jc w:val="both"/>
        <w:rPr>
          <w:rFonts w:ascii="Arial" w:hAnsi="Arial" w:cs="Arial"/>
          <w:sz w:val="18"/>
          <w:szCs w:val="18"/>
          <w:lang w:val="en-US"/>
        </w:rPr>
      </w:pP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xml:space="preserve"> expert through lived experience; and / or</w:t>
      </w:r>
    </w:p>
    <w:p w14:paraId="199638C0" w14:textId="77777777" w:rsidR="00063F0B" w:rsidRPr="00B116DE" w:rsidRDefault="00063F0B" w:rsidP="00063F0B">
      <w:pPr>
        <w:numPr>
          <w:ilvl w:val="0"/>
          <w:numId w:val="21"/>
        </w:numPr>
        <w:spacing w:after="0"/>
        <w:jc w:val="both"/>
        <w:rPr>
          <w:rFonts w:ascii="Arial" w:hAnsi="Arial" w:cs="Arial"/>
          <w:sz w:val="18"/>
          <w:szCs w:val="18"/>
          <w:lang w:val="en-US"/>
        </w:rPr>
      </w:pPr>
      <w:r w:rsidRPr="00B116DE">
        <w:rPr>
          <w:rFonts w:ascii="Arial" w:hAnsi="Arial" w:cs="Arial"/>
          <w:sz w:val="18"/>
          <w:szCs w:val="18"/>
          <w:lang w:val="en-US"/>
        </w:rPr>
        <w:t xml:space="preserve">Caregivers, and where appropriate and feasible, children themselves </w:t>
      </w:r>
    </w:p>
    <w:p w14:paraId="330BCD41" w14:textId="77777777" w:rsidR="00063F0B" w:rsidRPr="00B116DE" w:rsidRDefault="00063F0B" w:rsidP="00063F0B">
      <w:pPr>
        <w:jc w:val="both"/>
        <w:rPr>
          <w:rFonts w:ascii="Arial" w:hAnsi="Arial" w:cs="Arial"/>
          <w:sz w:val="18"/>
          <w:szCs w:val="18"/>
          <w:lang w:val="en-US"/>
        </w:rPr>
        <w:sectPr w:rsidR="00063F0B" w:rsidRPr="00B116DE" w:rsidSect="00322B3B">
          <w:pgSz w:w="12240" w:h="15840"/>
          <w:pgMar w:top="1440" w:right="1440" w:bottom="1440" w:left="1440" w:header="720" w:footer="720" w:gutter="0"/>
          <w:cols w:space="720"/>
          <w:docGrid w:linePitch="326"/>
        </w:sectPr>
      </w:pPr>
      <w:r w:rsidRPr="00B116DE">
        <w:rPr>
          <w:rFonts w:ascii="Arial" w:hAnsi="Arial" w:cs="Arial"/>
          <w:sz w:val="18"/>
          <w:szCs w:val="18"/>
          <w:lang w:val="en-US"/>
        </w:rPr>
        <w:t>Ideally, these representatives will be derived from diverse contexts affected by crisis and displacement, including from across the Global South.</w:t>
      </w:r>
    </w:p>
    <w:p w14:paraId="66CE1698" w14:textId="77777777" w:rsidR="00063F0B" w:rsidRPr="00B116DE" w:rsidRDefault="00063F0B" w:rsidP="00063F0B">
      <w:pPr>
        <w:jc w:val="both"/>
        <w:rPr>
          <w:b/>
          <w:bCs/>
          <w:lang w:val="en-US"/>
        </w:rPr>
      </w:pPr>
      <w:r w:rsidRPr="00B116DE">
        <w:rPr>
          <w:b/>
          <w:bCs/>
          <w:lang w:val="en-US"/>
        </w:rPr>
        <w:lastRenderedPageBreak/>
        <w:t xml:space="preserve">Annex 2 – Theory of Change and its Underpinning Assumptions </w:t>
      </w:r>
    </w:p>
    <w:p w14:paraId="0B45B936" w14:textId="77777777" w:rsidR="00063F0B" w:rsidRPr="00063F0B" w:rsidRDefault="00063F0B" w:rsidP="00063F0B">
      <w:pPr>
        <w:jc w:val="both"/>
        <w:rPr>
          <w:b/>
          <w:bCs/>
          <w:highlight w:val="yellow"/>
          <w:lang w:val="en-US"/>
        </w:rPr>
        <w:sectPr w:rsidR="00063F0B" w:rsidRPr="00063F0B" w:rsidSect="00322B3B">
          <w:pgSz w:w="15840" w:h="12240" w:orient="landscape"/>
          <w:pgMar w:top="1440" w:right="1440" w:bottom="1440" w:left="1440" w:header="720" w:footer="720" w:gutter="0"/>
          <w:cols w:space="720"/>
          <w:docGrid w:linePitch="326"/>
        </w:sectPr>
      </w:pPr>
      <w:r w:rsidRPr="00063F0B">
        <w:rPr>
          <w:b/>
          <w:bCs/>
          <w:noProof/>
          <w:highlight w:val="yellow"/>
          <w:lang w:val="en-US"/>
        </w:rPr>
        <w:drawing>
          <wp:inline distT="0" distB="0" distL="0" distR="0" wp14:anchorId="79065801" wp14:editId="036B2191">
            <wp:extent cx="7963090" cy="5353817"/>
            <wp:effectExtent l="0" t="0" r="0" b="0"/>
            <wp:docPr id="1801244021" name="image1.png" descr="A screenshot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screenshot of a diagram&#10;&#10;Description automatically generated"/>
                    <pic:cNvPicPr preferRelativeResize="0"/>
                  </pic:nvPicPr>
                  <pic:blipFill>
                    <a:blip r:embed="rId15"/>
                    <a:srcRect/>
                    <a:stretch>
                      <a:fillRect/>
                    </a:stretch>
                  </pic:blipFill>
                  <pic:spPr>
                    <a:xfrm>
                      <a:off x="0" y="0"/>
                      <a:ext cx="7963090" cy="5353817"/>
                    </a:xfrm>
                    <a:prstGeom prst="rect">
                      <a:avLst/>
                    </a:prstGeom>
                    <a:ln/>
                  </pic:spPr>
                </pic:pic>
              </a:graphicData>
            </a:graphic>
          </wp:inline>
        </w:drawing>
      </w:r>
    </w:p>
    <w:p w14:paraId="0CDF06FD" w14:textId="77777777" w:rsidR="00063F0B" w:rsidRPr="00B116DE" w:rsidRDefault="00063F0B" w:rsidP="00063F0B">
      <w:pPr>
        <w:jc w:val="both"/>
        <w:rPr>
          <w:rFonts w:ascii="Arial" w:hAnsi="Arial" w:cs="Arial"/>
          <w:sz w:val="18"/>
          <w:szCs w:val="18"/>
          <w:lang w:val="en-US"/>
        </w:rPr>
      </w:pPr>
      <w:r w:rsidRPr="00063F0B">
        <w:rPr>
          <w:rFonts w:ascii="Arial" w:hAnsi="Arial" w:cs="Arial"/>
          <w:sz w:val="18"/>
          <w:szCs w:val="18"/>
          <w:highlight w:val="yellow"/>
          <w:lang w:val="en-US"/>
        </w:rPr>
        <w:lastRenderedPageBreak/>
        <w:t xml:space="preserve">The </w:t>
      </w:r>
      <w:r w:rsidRPr="00B116DE">
        <w:rPr>
          <w:rFonts w:ascii="Arial" w:hAnsi="Arial" w:cs="Arial"/>
          <w:sz w:val="18"/>
          <w:szCs w:val="18"/>
          <w:lang w:val="en-US"/>
        </w:rPr>
        <w:t xml:space="preserve">following are some of the general assumptions that are either implicit or were explicitly made in the development of MMA Theory of Change. For each assumption below, there is a brief explanation. </w:t>
      </w:r>
    </w:p>
    <w:p w14:paraId="631BDE7E"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The power, voice and role of children, caregivers and others affected by crisis is a critical source of power for changing the current approach of the system</w:t>
      </w:r>
      <w:r w:rsidRPr="00B116DE">
        <w:rPr>
          <w:rFonts w:ascii="Arial" w:hAnsi="Arial" w:cs="Arial"/>
          <w:sz w:val="18"/>
          <w:szCs w:val="18"/>
          <w:lang w:val="en-US"/>
        </w:rPr>
        <w:t xml:space="preserve">. This is a critical assumption in the Theory of Change. It posits that authentic stories and narratives, especially </w:t>
      </w:r>
      <w:proofErr w:type="gramStart"/>
      <w:r w:rsidRPr="00B116DE">
        <w:rPr>
          <w:rFonts w:ascii="Arial" w:hAnsi="Arial" w:cs="Arial"/>
          <w:sz w:val="18"/>
          <w:szCs w:val="18"/>
          <w:lang w:val="en-US"/>
        </w:rPr>
        <w:t>where</w:t>
      </w:r>
      <w:proofErr w:type="gramEnd"/>
      <w:r w:rsidRPr="00B116DE">
        <w:rPr>
          <w:rFonts w:ascii="Arial" w:hAnsi="Arial" w:cs="Arial"/>
          <w:sz w:val="18"/>
          <w:szCs w:val="18"/>
          <w:lang w:val="en-US"/>
        </w:rPr>
        <w:t xml:space="preserve"> told by the story </w:t>
      </w:r>
      <w:proofErr w:type="gramStart"/>
      <w:r w:rsidRPr="00B116DE">
        <w:rPr>
          <w:rFonts w:ascii="Arial" w:hAnsi="Arial" w:cs="Arial"/>
          <w:sz w:val="18"/>
          <w:szCs w:val="18"/>
          <w:lang w:val="en-US"/>
        </w:rPr>
        <w:t>owner</w:t>
      </w:r>
      <w:proofErr w:type="gramEnd"/>
      <w:r w:rsidRPr="00B116DE">
        <w:rPr>
          <w:rFonts w:ascii="Arial" w:hAnsi="Arial" w:cs="Arial"/>
          <w:sz w:val="18"/>
          <w:szCs w:val="18"/>
          <w:lang w:val="en-US"/>
        </w:rPr>
        <w:t xml:space="preserve"> are powerful and can lead to change as is frequently seen in other movements and on other issues. Stories are elevated above other forms of ‘evidence’ as a more human way of relating issues and ones that are more likely to generate a personal connection and motivation for change. </w:t>
      </w:r>
    </w:p>
    <w:p w14:paraId="3F3365A9"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 xml:space="preserve">Parents and caregivers who are affected by displacement, conflict and crisis generally seek the best outcomes for their children and are critical in determining the level of care they receive. </w:t>
      </w:r>
      <w:r w:rsidRPr="00B116DE">
        <w:rPr>
          <w:rFonts w:ascii="Arial" w:hAnsi="Arial" w:cs="Arial"/>
          <w:sz w:val="18"/>
          <w:szCs w:val="18"/>
          <w:lang w:val="en-US"/>
        </w:rPr>
        <w:t xml:space="preserve">This needs little explanation, but it is included as a counterweight to the argument that what is needed is ‘demand building’. This assumption recognizes that demand Already exists and that what is necessary is a venue for hearing and responding to demand rather than creating demand that reflects an </w:t>
      </w:r>
      <w:proofErr w:type="gramStart"/>
      <w:r w:rsidRPr="00B116DE">
        <w:rPr>
          <w:rFonts w:ascii="Arial" w:hAnsi="Arial" w:cs="Arial"/>
          <w:sz w:val="18"/>
          <w:szCs w:val="18"/>
          <w:lang w:val="en-US"/>
        </w:rPr>
        <w:t>external;</w:t>
      </w:r>
      <w:proofErr w:type="gramEnd"/>
      <w:r w:rsidRPr="00B116DE">
        <w:rPr>
          <w:rFonts w:ascii="Arial" w:hAnsi="Arial" w:cs="Arial"/>
          <w:sz w:val="18"/>
          <w:szCs w:val="18"/>
          <w:lang w:val="en-US"/>
        </w:rPr>
        <w:t xml:space="preserve"> parties expectations. </w:t>
      </w:r>
    </w:p>
    <w:p w14:paraId="31CFCEB9"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 xml:space="preserve">Access to resources is a significant a limiting factor for local </w:t>
      </w:r>
      <w:proofErr w:type="spellStart"/>
      <w:r w:rsidRPr="00B116DE">
        <w:rPr>
          <w:rFonts w:ascii="Arial" w:hAnsi="Arial" w:cs="Arial"/>
          <w:b/>
          <w:bCs/>
          <w:sz w:val="18"/>
          <w:szCs w:val="18"/>
          <w:lang w:val="en-US"/>
        </w:rPr>
        <w:t>organisations</w:t>
      </w:r>
      <w:proofErr w:type="spellEnd"/>
      <w:r w:rsidRPr="00B116DE">
        <w:rPr>
          <w:rFonts w:ascii="Arial" w:hAnsi="Arial" w:cs="Arial"/>
          <w:b/>
          <w:bCs/>
          <w:sz w:val="18"/>
          <w:szCs w:val="18"/>
          <w:lang w:val="en-US"/>
        </w:rPr>
        <w:t xml:space="preserve"> and is a key driver of an </w:t>
      </w:r>
      <w:proofErr w:type="gramStart"/>
      <w:r w:rsidRPr="00B116DE">
        <w:rPr>
          <w:rFonts w:ascii="Arial" w:hAnsi="Arial" w:cs="Arial"/>
          <w:b/>
          <w:bCs/>
          <w:sz w:val="18"/>
          <w:szCs w:val="18"/>
          <w:lang w:val="en-US"/>
        </w:rPr>
        <w:t>agencies</w:t>
      </w:r>
      <w:proofErr w:type="gramEnd"/>
      <w:r w:rsidRPr="00B116DE">
        <w:rPr>
          <w:rFonts w:ascii="Arial" w:hAnsi="Arial" w:cs="Arial"/>
          <w:b/>
          <w:bCs/>
          <w:sz w:val="18"/>
          <w:szCs w:val="18"/>
          <w:lang w:val="en-US"/>
        </w:rPr>
        <w:t xml:space="preserve"> ‘capacity’</w:t>
      </w:r>
      <w:r w:rsidRPr="00B116DE">
        <w:rPr>
          <w:rFonts w:ascii="Arial" w:hAnsi="Arial" w:cs="Arial"/>
          <w:sz w:val="18"/>
          <w:szCs w:val="18"/>
          <w:lang w:val="en-US"/>
        </w:rPr>
        <w:t xml:space="preserve">. Access to resources enables agencies to develop their own capacity in response to their context.  This is also included as a </w:t>
      </w:r>
      <w:proofErr w:type="gramStart"/>
      <w:r w:rsidRPr="00B116DE">
        <w:rPr>
          <w:rFonts w:ascii="Arial" w:hAnsi="Arial" w:cs="Arial"/>
          <w:sz w:val="18"/>
          <w:szCs w:val="18"/>
          <w:lang w:val="en-US"/>
        </w:rPr>
        <w:t>counter weight</w:t>
      </w:r>
      <w:proofErr w:type="gramEnd"/>
      <w:r w:rsidRPr="00B116DE">
        <w:rPr>
          <w:rFonts w:ascii="Arial" w:hAnsi="Arial" w:cs="Arial"/>
          <w:sz w:val="18"/>
          <w:szCs w:val="18"/>
          <w:lang w:val="en-US"/>
        </w:rPr>
        <w:t xml:space="preserve"> to the prevailing assumption that local </w:t>
      </w:r>
      <w:proofErr w:type="spellStart"/>
      <w:r w:rsidRPr="00B116DE">
        <w:rPr>
          <w:rFonts w:ascii="Arial" w:hAnsi="Arial" w:cs="Arial"/>
          <w:sz w:val="18"/>
          <w:szCs w:val="18"/>
          <w:lang w:val="en-US"/>
        </w:rPr>
        <w:t>organisations</w:t>
      </w:r>
      <w:proofErr w:type="spellEnd"/>
      <w:r w:rsidRPr="00B116DE">
        <w:rPr>
          <w:rFonts w:ascii="Arial" w:hAnsi="Arial" w:cs="Arial"/>
          <w:sz w:val="18"/>
          <w:szCs w:val="18"/>
          <w:lang w:val="en-US"/>
        </w:rPr>
        <w:t xml:space="preserve"> need ‘capacity building’ (by someone else). Agencies need to be in charge of their own capacity development and the limiting factor to this is generally resources that are flexible enough to enable </w:t>
      </w:r>
      <w:proofErr w:type="gramStart"/>
      <w:r w:rsidRPr="00B116DE">
        <w:rPr>
          <w:rFonts w:ascii="Arial" w:hAnsi="Arial" w:cs="Arial"/>
          <w:sz w:val="18"/>
          <w:szCs w:val="18"/>
          <w:lang w:val="en-US"/>
        </w:rPr>
        <w:t>it</w:t>
      </w:r>
      <w:proofErr w:type="gramEnd"/>
      <w:r w:rsidRPr="00B116DE">
        <w:rPr>
          <w:rFonts w:ascii="Arial" w:hAnsi="Arial" w:cs="Arial"/>
          <w:sz w:val="18"/>
          <w:szCs w:val="18"/>
          <w:lang w:val="en-US"/>
        </w:rPr>
        <w:t xml:space="preserve"> to do so. </w:t>
      </w:r>
    </w:p>
    <w:p w14:paraId="0C3A703E"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 xml:space="preserve">sustainable, </w:t>
      </w:r>
      <w:proofErr w:type="gramStart"/>
      <w:r w:rsidRPr="00B116DE">
        <w:rPr>
          <w:rFonts w:ascii="Arial" w:hAnsi="Arial" w:cs="Arial"/>
          <w:b/>
          <w:bCs/>
          <w:sz w:val="18"/>
          <w:szCs w:val="18"/>
          <w:lang w:val="en-US"/>
        </w:rPr>
        <w:t>holistic</w:t>
      </w:r>
      <w:proofErr w:type="gramEnd"/>
      <w:r w:rsidRPr="00B116DE">
        <w:rPr>
          <w:rFonts w:ascii="Arial" w:hAnsi="Arial" w:cs="Arial"/>
          <w:b/>
          <w:bCs/>
          <w:sz w:val="18"/>
          <w:szCs w:val="18"/>
          <w:lang w:val="en-US"/>
        </w:rPr>
        <w:t xml:space="preserve"> and dignified scale needs to </w:t>
      </w:r>
      <w:proofErr w:type="spellStart"/>
      <w:r w:rsidRPr="00B116DE">
        <w:rPr>
          <w:rFonts w:ascii="Arial" w:hAnsi="Arial" w:cs="Arial"/>
          <w:b/>
          <w:bCs/>
          <w:sz w:val="18"/>
          <w:szCs w:val="18"/>
          <w:lang w:val="en-US"/>
        </w:rPr>
        <w:t>maximise</w:t>
      </w:r>
      <w:proofErr w:type="spellEnd"/>
      <w:r w:rsidRPr="00B116DE">
        <w:rPr>
          <w:rFonts w:ascii="Arial" w:hAnsi="Arial" w:cs="Arial"/>
          <w:b/>
          <w:bCs/>
          <w:sz w:val="18"/>
          <w:szCs w:val="18"/>
          <w:lang w:val="en-US"/>
        </w:rPr>
        <w:t xml:space="preserve"> use of local and existing resources to </w:t>
      </w:r>
      <w:proofErr w:type="spellStart"/>
      <w:r w:rsidRPr="00B116DE">
        <w:rPr>
          <w:rFonts w:ascii="Arial" w:hAnsi="Arial" w:cs="Arial"/>
          <w:b/>
          <w:bCs/>
          <w:sz w:val="18"/>
          <w:szCs w:val="18"/>
          <w:lang w:val="en-US"/>
        </w:rPr>
        <w:t>acheive</w:t>
      </w:r>
      <w:proofErr w:type="spellEnd"/>
      <w:r w:rsidRPr="00B116DE">
        <w:rPr>
          <w:rFonts w:ascii="Arial" w:hAnsi="Arial" w:cs="Arial"/>
          <w:b/>
          <w:bCs/>
          <w:sz w:val="18"/>
          <w:szCs w:val="18"/>
          <w:lang w:val="en-US"/>
        </w:rPr>
        <w:t xml:space="preserve"> greater scale</w:t>
      </w:r>
      <w:r w:rsidRPr="00B116DE">
        <w:rPr>
          <w:rFonts w:ascii="Arial" w:hAnsi="Arial" w:cs="Arial"/>
          <w:sz w:val="18"/>
          <w:szCs w:val="18"/>
          <w:lang w:val="en-US"/>
        </w:rPr>
        <w:t xml:space="preserve">. In an environment of limited </w:t>
      </w:r>
      <w:proofErr w:type="gramStart"/>
      <w:r w:rsidRPr="00B116DE">
        <w:rPr>
          <w:rFonts w:ascii="Arial" w:hAnsi="Arial" w:cs="Arial"/>
          <w:sz w:val="18"/>
          <w:szCs w:val="18"/>
          <w:lang w:val="en-US"/>
        </w:rPr>
        <w:t>resources</w:t>
      </w:r>
      <w:proofErr w:type="gramEnd"/>
      <w:r w:rsidRPr="00B116DE">
        <w:rPr>
          <w:rFonts w:ascii="Arial" w:hAnsi="Arial" w:cs="Arial"/>
          <w:sz w:val="18"/>
          <w:szCs w:val="18"/>
          <w:lang w:val="en-US"/>
        </w:rPr>
        <w:t xml:space="preserve"> it make sense that all existing resources are used efficiently. Approaches that duplicate or undermine (as is frequently the case) are contrary to this and lead to significant efficiency which limits potential for addressing the needs of young children at the necessary scale. </w:t>
      </w:r>
    </w:p>
    <w:p w14:paraId="38F0B69E" w14:textId="77777777" w:rsidR="00063F0B" w:rsidRPr="00B116DE" w:rsidRDefault="00063F0B" w:rsidP="00063F0B">
      <w:pPr>
        <w:numPr>
          <w:ilvl w:val="0"/>
          <w:numId w:val="20"/>
        </w:numPr>
        <w:jc w:val="both"/>
        <w:rPr>
          <w:rFonts w:ascii="Arial" w:hAnsi="Arial" w:cs="Arial"/>
          <w:b/>
          <w:bCs/>
          <w:sz w:val="18"/>
          <w:szCs w:val="18"/>
          <w:lang w:val="en-US"/>
        </w:rPr>
      </w:pPr>
      <w:r w:rsidRPr="00B116DE">
        <w:rPr>
          <w:rFonts w:ascii="Arial" w:hAnsi="Arial" w:cs="Arial"/>
          <w:b/>
          <w:bCs/>
          <w:sz w:val="18"/>
          <w:szCs w:val="18"/>
          <w:lang w:val="en-US"/>
        </w:rPr>
        <w:t xml:space="preserve">Successful, legitimate, lasting change will be driven from the ‘inside’ (Children - families - community - civil society) to the outside (agencies, </w:t>
      </w:r>
      <w:proofErr w:type="spellStart"/>
      <w:r w:rsidRPr="00B116DE">
        <w:rPr>
          <w:rFonts w:ascii="Arial" w:hAnsi="Arial" w:cs="Arial"/>
          <w:b/>
          <w:bCs/>
          <w:sz w:val="18"/>
          <w:szCs w:val="18"/>
          <w:lang w:val="en-US"/>
        </w:rPr>
        <w:t>organisations</w:t>
      </w:r>
      <w:proofErr w:type="spellEnd"/>
      <w:r w:rsidRPr="00B116DE">
        <w:rPr>
          <w:rFonts w:ascii="Arial" w:hAnsi="Arial" w:cs="Arial"/>
          <w:b/>
          <w:bCs/>
          <w:sz w:val="18"/>
          <w:szCs w:val="18"/>
          <w:lang w:val="en-US"/>
        </w:rPr>
        <w:t>, bodies) and not the other way round</w:t>
      </w:r>
      <w:r w:rsidRPr="00B116DE">
        <w:rPr>
          <w:rFonts w:ascii="Arial" w:hAnsi="Arial" w:cs="Arial"/>
          <w:b/>
          <w:bCs/>
          <w:sz w:val="18"/>
          <w:szCs w:val="18"/>
          <w:vertAlign w:val="superscript"/>
          <w:lang w:val="en-US"/>
        </w:rPr>
        <w:footnoteReference w:id="5"/>
      </w:r>
      <w:r w:rsidRPr="00B116DE">
        <w:rPr>
          <w:rFonts w:ascii="Arial" w:hAnsi="Arial" w:cs="Arial"/>
          <w:b/>
          <w:bCs/>
          <w:sz w:val="18"/>
          <w:szCs w:val="18"/>
          <w:lang w:val="en-US"/>
        </w:rPr>
        <w:t xml:space="preserve"> and needs a legitimate </w:t>
      </w:r>
      <w:proofErr w:type="spellStart"/>
      <w:r w:rsidRPr="00B116DE">
        <w:rPr>
          <w:rFonts w:ascii="Arial" w:hAnsi="Arial" w:cs="Arial"/>
          <w:b/>
          <w:bCs/>
          <w:sz w:val="18"/>
          <w:szCs w:val="18"/>
          <w:lang w:val="en-US"/>
        </w:rPr>
        <w:t>constiuency</w:t>
      </w:r>
      <w:proofErr w:type="spellEnd"/>
      <w:r w:rsidRPr="00B116DE">
        <w:rPr>
          <w:rFonts w:ascii="Arial" w:hAnsi="Arial" w:cs="Arial"/>
          <w:b/>
          <w:bCs/>
          <w:sz w:val="18"/>
          <w:szCs w:val="18"/>
          <w:lang w:val="en-US"/>
        </w:rPr>
        <w:t xml:space="preserve"> of people with lived experience of the problem</w:t>
      </w:r>
    </w:p>
    <w:p w14:paraId="059A98CE" w14:textId="77777777" w:rsidR="00063F0B" w:rsidRPr="00B116DE" w:rsidRDefault="00063F0B" w:rsidP="00F7182A">
      <w:pPr>
        <w:ind w:left="720"/>
        <w:jc w:val="both"/>
        <w:rPr>
          <w:rFonts w:ascii="Arial" w:hAnsi="Arial" w:cs="Arial"/>
          <w:sz w:val="18"/>
          <w:szCs w:val="18"/>
          <w:lang w:val="en-US"/>
        </w:rPr>
      </w:pPr>
      <w:r w:rsidRPr="00B116DE">
        <w:rPr>
          <w:rFonts w:ascii="Arial" w:hAnsi="Arial" w:cs="Arial"/>
          <w:sz w:val="18"/>
          <w:szCs w:val="18"/>
          <w:lang w:val="en-US"/>
        </w:rPr>
        <w:t xml:space="preserve">This statement is as opposed to a centralized, generic response which may not meet people’s needs. The inside out approach enables </w:t>
      </w:r>
      <w:proofErr w:type="spellStart"/>
      <w:r w:rsidRPr="00B116DE">
        <w:rPr>
          <w:rFonts w:ascii="Arial" w:hAnsi="Arial" w:cs="Arial"/>
          <w:sz w:val="18"/>
          <w:szCs w:val="18"/>
          <w:lang w:val="en-US"/>
        </w:rPr>
        <w:t>respondses</w:t>
      </w:r>
      <w:proofErr w:type="spellEnd"/>
      <w:r w:rsidRPr="00B116DE">
        <w:rPr>
          <w:rFonts w:ascii="Arial" w:hAnsi="Arial" w:cs="Arial"/>
          <w:sz w:val="18"/>
          <w:szCs w:val="18"/>
          <w:lang w:val="en-US"/>
        </w:rPr>
        <w:t xml:space="preserve"> to be driven by actual needs and recognizes the critical agency, </w:t>
      </w:r>
      <w:proofErr w:type="gramStart"/>
      <w:r w:rsidRPr="00B116DE">
        <w:rPr>
          <w:rFonts w:ascii="Arial" w:hAnsi="Arial" w:cs="Arial"/>
          <w:sz w:val="18"/>
          <w:szCs w:val="18"/>
          <w:lang w:val="en-US"/>
        </w:rPr>
        <w:t>experience</w:t>
      </w:r>
      <w:proofErr w:type="gramEnd"/>
      <w:r w:rsidRPr="00B116DE">
        <w:rPr>
          <w:rFonts w:ascii="Arial" w:hAnsi="Arial" w:cs="Arial"/>
          <w:sz w:val="18"/>
          <w:szCs w:val="18"/>
          <w:lang w:val="en-US"/>
        </w:rPr>
        <w:t xml:space="preserve"> and knowledge of affected people. </w:t>
      </w:r>
    </w:p>
    <w:p w14:paraId="16E4BC4E"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Control and direction of resources by those with the most knowledge of the problem is a critical pre-requisite to change</w:t>
      </w:r>
      <w:r w:rsidRPr="00B116DE">
        <w:rPr>
          <w:rFonts w:ascii="Arial" w:hAnsi="Arial" w:cs="Arial"/>
          <w:sz w:val="18"/>
          <w:szCs w:val="18"/>
          <w:lang w:val="en-US"/>
        </w:rPr>
        <w:t xml:space="preserve">. As per the above efficient, </w:t>
      </w:r>
      <w:proofErr w:type="gramStart"/>
      <w:r w:rsidRPr="00B116DE">
        <w:rPr>
          <w:rFonts w:ascii="Arial" w:hAnsi="Arial" w:cs="Arial"/>
          <w:sz w:val="18"/>
          <w:szCs w:val="18"/>
          <w:lang w:val="en-US"/>
        </w:rPr>
        <w:t>ethical</w:t>
      </w:r>
      <w:proofErr w:type="gramEnd"/>
      <w:r w:rsidRPr="00B116DE">
        <w:rPr>
          <w:rFonts w:ascii="Arial" w:hAnsi="Arial" w:cs="Arial"/>
          <w:sz w:val="18"/>
          <w:szCs w:val="18"/>
          <w:lang w:val="en-US"/>
        </w:rPr>
        <w:t xml:space="preserve"> and effective use of resources needs to be primarily driven by those with the contextual knowledge to do so, which needs to be </w:t>
      </w:r>
      <w:proofErr w:type="spellStart"/>
      <w:r w:rsidRPr="00B116DE">
        <w:rPr>
          <w:rFonts w:ascii="Arial" w:hAnsi="Arial" w:cs="Arial"/>
          <w:sz w:val="18"/>
          <w:szCs w:val="18"/>
          <w:lang w:val="en-US"/>
        </w:rPr>
        <w:t>recocgnised</w:t>
      </w:r>
      <w:proofErr w:type="spellEnd"/>
      <w:r w:rsidRPr="00B116DE">
        <w:rPr>
          <w:rFonts w:ascii="Arial" w:hAnsi="Arial" w:cs="Arial"/>
          <w:sz w:val="18"/>
          <w:szCs w:val="18"/>
          <w:lang w:val="en-US"/>
        </w:rPr>
        <w:t>.</w:t>
      </w:r>
    </w:p>
    <w:p w14:paraId="6018A8EB"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Parental well-being is a pre-requisite for nurturing care</w:t>
      </w:r>
      <w:r w:rsidRPr="00B116DE">
        <w:rPr>
          <w:rFonts w:ascii="Arial" w:hAnsi="Arial" w:cs="Arial"/>
          <w:sz w:val="18"/>
          <w:szCs w:val="18"/>
          <w:lang w:val="en-US"/>
        </w:rPr>
        <w:t xml:space="preserve">. All </w:t>
      </w:r>
      <w:proofErr w:type="spellStart"/>
      <w:r w:rsidRPr="00B116DE">
        <w:rPr>
          <w:rFonts w:ascii="Arial" w:hAnsi="Arial" w:cs="Arial"/>
          <w:sz w:val="18"/>
          <w:szCs w:val="18"/>
          <w:lang w:val="en-US"/>
        </w:rPr>
        <w:t>ECDiE</w:t>
      </w:r>
      <w:proofErr w:type="spellEnd"/>
      <w:r w:rsidRPr="00B116DE">
        <w:rPr>
          <w:rFonts w:ascii="Arial" w:hAnsi="Arial" w:cs="Arial"/>
          <w:sz w:val="18"/>
          <w:szCs w:val="18"/>
          <w:lang w:val="en-US"/>
        </w:rPr>
        <w:t xml:space="preserve"> </w:t>
      </w:r>
      <w:proofErr w:type="spellStart"/>
      <w:r w:rsidRPr="00B116DE">
        <w:rPr>
          <w:rFonts w:ascii="Arial" w:hAnsi="Arial" w:cs="Arial"/>
          <w:sz w:val="18"/>
          <w:szCs w:val="18"/>
          <w:lang w:val="en-US"/>
        </w:rPr>
        <w:t>programmes</w:t>
      </w:r>
      <w:proofErr w:type="spellEnd"/>
      <w:r w:rsidRPr="00B116DE">
        <w:rPr>
          <w:rFonts w:ascii="Arial" w:hAnsi="Arial" w:cs="Arial"/>
          <w:sz w:val="18"/>
          <w:szCs w:val="18"/>
          <w:lang w:val="en-US"/>
        </w:rPr>
        <w:t xml:space="preserve"> need to include a focus on parental wellbeing to make it much more likely that sustained impact over time is </w:t>
      </w:r>
      <w:proofErr w:type="spellStart"/>
      <w:proofErr w:type="gramStart"/>
      <w:r w:rsidRPr="00B116DE">
        <w:rPr>
          <w:rFonts w:ascii="Arial" w:hAnsi="Arial" w:cs="Arial"/>
          <w:sz w:val="18"/>
          <w:szCs w:val="18"/>
          <w:lang w:val="en-US"/>
        </w:rPr>
        <w:t>acheived</w:t>
      </w:r>
      <w:proofErr w:type="spellEnd"/>
      <w:proofErr w:type="gramEnd"/>
      <w:r w:rsidRPr="00B116DE">
        <w:rPr>
          <w:rFonts w:ascii="Arial" w:hAnsi="Arial" w:cs="Arial"/>
          <w:sz w:val="18"/>
          <w:szCs w:val="18"/>
          <w:lang w:val="en-US"/>
        </w:rPr>
        <w:t xml:space="preserve">. Without doing so the impact of </w:t>
      </w:r>
      <w:proofErr w:type="spellStart"/>
      <w:r w:rsidRPr="00B116DE">
        <w:rPr>
          <w:rFonts w:ascii="Arial" w:hAnsi="Arial" w:cs="Arial"/>
          <w:sz w:val="18"/>
          <w:szCs w:val="18"/>
          <w:lang w:val="en-US"/>
        </w:rPr>
        <w:t>programmes</w:t>
      </w:r>
      <w:proofErr w:type="spellEnd"/>
      <w:r w:rsidRPr="00B116DE">
        <w:rPr>
          <w:rFonts w:ascii="Arial" w:hAnsi="Arial" w:cs="Arial"/>
          <w:sz w:val="18"/>
          <w:szCs w:val="18"/>
          <w:lang w:val="en-US"/>
        </w:rPr>
        <w:t xml:space="preserve"> may be limited or unsustainable.</w:t>
      </w:r>
    </w:p>
    <w:p w14:paraId="2D151C22" w14:textId="77777777" w:rsidR="00063F0B" w:rsidRPr="00B116DE" w:rsidRDefault="00063F0B" w:rsidP="00063F0B">
      <w:pPr>
        <w:numPr>
          <w:ilvl w:val="0"/>
          <w:numId w:val="20"/>
        </w:numPr>
        <w:jc w:val="both"/>
        <w:rPr>
          <w:rFonts w:ascii="Arial" w:hAnsi="Arial" w:cs="Arial"/>
          <w:sz w:val="18"/>
          <w:szCs w:val="18"/>
          <w:lang w:val="en-US"/>
        </w:rPr>
      </w:pPr>
      <w:r w:rsidRPr="00B116DE">
        <w:rPr>
          <w:rFonts w:ascii="Arial" w:hAnsi="Arial" w:cs="Arial"/>
          <w:b/>
          <w:bCs/>
          <w:sz w:val="18"/>
          <w:szCs w:val="18"/>
          <w:lang w:val="en-US"/>
        </w:rPr>
        <w:t xml:space="preserve">Solidarity based systems provide a viable, child centered alternative to </w:t>
      </w:r>
      <w:proofErr w:type="gramStart"/>
      <w:r w:rsidRPr="00B116DE">
        <w:rPr>
          <w:rFonts w:ascii="Arial" w:hAnsi="Arial" w:cs="Arial"/>
          <w:b/>
          <w:bCs/>
          <w:sz w:val="18"/>
          <w:szCs w:val="18"/>
          <w:lang w:val="en-US"/>
        </w:rPr>
        <w:t>cluster based</w:t>
      </w:r>
      <w:proofErr w:type="gramEnd"/>
      <w:r w:rsidRPr="00B116DE">
        <w:rPr>
          <w:rFonts w:ascii="Arial" w:hAnsi="Arial" w:cs="Arial"/>
          <w:b/>
          <w:bCs/>
          <w:sz w:val="18"/>
          <w:szCs w:val="18"/>
          <w:lang w:val="en-US"/>
        </w:rPr>
        <w:t xml:space="preserve"> coordination and shifts relationships so that local structures are supported not displaced and are driven by affected people</w:t>
      </w:r>
      <w:r w:rsidRPr="00B116DE">
        <w:rPr>
          <w:rFonts w:ascii="Arial" w:hAnsi="Arial" w:cs="Arial"/>
          <w:sz w:val="18"/>
          <w:szCs w:val="18"/>
          <w:lang w:val="en-US"/>
        </w:rPr>
        <w:t xml:space="preserve">. By ‘solidarity’ we mean systems that support what is there and not ones that replace or duplicate them. Current humanitarian coordination approaches tend to revolve around external or international partners and what they are able to supply. It is not unusual that international agencies ‘poach’ staff of national agencies. Coordination that placed the integrity of those local, national and community responders at the core and their ability to respond directly to the needs of crisis affected people would function inherently differently on a demand led basis that would be more likely to meet the needs of people in a resource efficient way. </w:t>
      </w:r>
    </w:p>
    <w:p w14:paraId="1DE5193F" w14:textId="77777777" w:rsidR="00063F0B" w:rsidRPr="00063F0B" w:rsidRDefault="00063F0B" w:rsidP="00063F0B">
      <w:pPr>
        <w:jc w:val="both"/>
        <w:rPr>
          <w:rFonts w:ascii="Arial" w:hAnsi="Arial" w:cs="Arial"/>
          <w:sz w:val="18"/>
          <w:szCs w:val="18"/>
          <w:highlight w:val="yellow"/>
          <w:lang w:val="en-US"/>
        </w:rPr>
      </w:pPr>
    </w:p>
    <w:p w14:paraId="25E831BB" w14:textId="77777777" w:rsidR="00063F0B" w:rsidRPr="005A4151" w:rsidRDefault="00063F0B" w:rsidP="005A4151">
      <w:pPr>
        <w:jc w:val="both"/>
        <w:rPr>
          <w:rStyle w:val="normaltextrun"/>
          <w:b/>
          <w:bCs/>
        </w:rPr>
      </w:pPr>
    </w:p>
    <w:p w14:paraId="4B31B19B" w14:textId="00AD69B7" w:rsidR="00E42D20" w:rsidRPr="00E42D20" w:rsidRDefault="00E42D20" w:rsidP="00D21AF9">
      <w:pPr>
        <w:jc w:val="both"/>
        <w:rPr>
          <w:sz w:val="19"/>
          <w:szCs w:val="19"/>
        </w:rPr>
      </w:pPr>
    </w:p>
    <w:p w14:paraId="3514526A" w14:textId="7A095229" w:rsidR="00336199" w:rsidRDefault="00336199" w:rsidP="00D21AF9">
      <w:pPr>
        <w:jc w:val="both"/>
        <w:rPr>
          <w:rFonts w:ascii="Arial" w:hAnsi="Arial" w:cs="Arial"/>
          <w:b/>
          <w:bCs/>
          <w:color w:val="FFC000"/>
          <w:sz w:val="26"/>
          <w:szCs w:val="26"/>
        </w:rPr>
      </w:pPr>
      <w:r w:rsidRPr="00336199">
        <w:rPr>
          <w:rFonts w:ascii="Arial" w:hAnsi="Arial" w:cs="Arial"/>
          <w:b/>
          <w:bCs/>
          <w:color w:val="FFC000"/>
          <w:sz w:val="26"/>
          <w:szCs w:val="26"/>
        </w:rPr>
        <w:lastRenderedPageBreak/>
        <w:t>Section IV: Returnable Bidding Forms</w:t>
      </w:r>
    </w:p>
    <w:p w14:paraId="1E8A6CDC" w14:textId="17FBFBF9" w:rsidR="00336199" w:rsidRDefault="00336199" w:rsidP="00D21AF9">
      <w:pPr>
        <w:pStyle w:val="BodyText"/>
        <w:spacing w:before="48" w:line="237" w:lineRule="auto"/>
        <w:ind w:left="133" w:right="558"/>
        <w:jc w:val="both"/>
      </w:pPr>
      <w:r>
        <w:t>The</w:t>
      </w:r>
      <w:r>
        <w:rPr>
          <w:spacing w:val="-7"/>
        </w:rPr>
        <w:t xml:space="preserve"> </w:t>
      </w:r>
      <w:r>
        <w:t>following</w:t>
      </w:r>
      <w:r>
        <w:rPr>
          <w:spacing w:val="-6"/>
        </w:rPr>
        <w:t xml:space="preserve"> </w:t>
      </w:r>
      <w:r>
        <w:t>returnable</w:t>
      </w:r>
      <w:r>
        <w:rPr>
          <w:spacing w:val="-7"/>
        </w:rPr>
        <w:t xml:space="preserve"> </w:t>
      </w:r>
      <w:r>
        <w:t>forms</w:t>
      </w:r>
      <w:r>
        <w:rPr>
          <w:spacing w:val="-7"/>
        </w:rPr>
        <w:t xml:space="preserve"> </w:t>
      </w:r>
      <w:r>
        <w:t>are</w:t>
      </w:r>
      <w:r>
        <w:rPr>
          <w:spacing w:val="-7"/>
        </w:rPr>
        <w:t xml:space="preserve"> </w:t>
      </w:r>
      <w:r>
        <w:t>part</w:t>
      </w:r>
      <w:r>
        <w:rPr>
          <w:spacing w:val="-6"/>
        </w:rPr>
        <w:t xml:space="preserve"> </w:t>
      </w:r>
      <w:r>
        <w:t>of</w:t>
      </w:r>
      <w:r>
        <w:rPr>
          <w:spacing w:val="-6"/>
        </w:rPr>
        <w:t xml:space="preserve"> </w:t>
      </w:r>
      <w:r>
        <w:t>this</w:t>
      </w:r>
      <w:r>
        <w:rPr>
          <w:spacing w:val="-7"/>
        </w:rPr>
        <w:t xml:space="preserve"> </w:t>
      </w:r>
      <w:r w:rsidR="00EB718A">
        <w:t>RFP</w:t>
      </w:r>
      <w:r>
        <w:rPr>
          <w:spacing w:val="-7"/>
        </w:rPr>
        <w:t xml:space="preserve"> </w:t>
      </w:r>
      <w:r>
        <w:t>and</w:t>
      </w:r>
      <w:r>
        <w:rPr>
          <w:spacing w:val="-8"/>
        </w:rPr>
        <w:t xml:space="preserve"> </w:t>
      </w:r>
      <w:r>
        <w:t>must</w:t>
      </w:r>
      <w:r>
        <w:rPr>
          <w:spacing w:val="-6"/>
        </w:rPr>
        <w:t xml:space="preserve"> </w:t>
      </w:r>
      <w:r>
        <w:t>be</w:t>
      </w:r>
      <w:r>
        <w:rPr>
          <w:spacing w:val="-7"/>
        </w:rPr>
        <w:t xml:space="preserve"> </w:t>
      </w:r>
      <w:r>
        <w:t>completed</w:t>
      </w:r>
      <w:r>
        <w:rPr>
          <w:spacing w:val="-8"/>
        </w:rPr>
        <w:t xml:space="preserve"> </w:t>
      </w:r>
      <w:r>
        <w:t>and</w:t>
      </w:r>
      <w:r>
        <w:rPr>
          <w:spacing w:val="-7"/>
        </w:rPr>
        <w:t xml:space="preserve"> </w:t>
      </w:r>
      <w:r>
        <w:t>returned</w:t>
      </w:r>
      <w:r>
        <w:rPr>
          <w:spacing w:val="-8"/>
        </w:rPr>
        <w:t xml:space="preserve"> </w:t>
      </w:r>
      <w:r>
        <w:t>by</w:t>
      </w:r>
      <w:r>
        <w:rPr>
          <w:spacing w:val="-6"/>
        </w:rPr>
        <w:t xml:space="preserve"> </w:t>
      </w:r>
      <w:r>
        <w:t>bidders</w:t>
      </w:r>
      <w:r>
        <w:rPr>
          <w:spacing w:val="-7"/>
        </w:rPr>
        <w:t xml:space="preserve"> </w:t>
      </w:r>
      <w:r>
        <w:t>as</w:t>
      </w:r>
      <w:r>
        <w:rPr>
          <w:spacing w:val="-7"/>
        </w:rPr>
        <w:t xml:space="preserve"> </w:t>
      </w:r>
      <w:r>
        <w:t>part</w:t>
      </w:r>
      <w:r>
        <w:rPr>
          <w:spacing w:val="-6"/>
        </w:rPr>
        <w:t xml:space="preserve"> </w:t>
      </w:r>
      <w:r>
        <w:t>of their</w:t>
      </w:r>
      <w:r>
        <w:rPr>
          <w:spacing w:val="-2"/>
        </w:rPr>
        <w:t xml:space="preserve"> </w:t>
      </w:r>
      <w:r>
        <w:t>Quotation.</w:t>
      </w:r>
    </w:p>
    <w:p w14:paraId="5D7ED562" w14:textId="65CCF06F" w:rsidR="00336199" w:rsidRDefault="00336199" w:rsidP="00D21AF9">
      <w:pPr>
        <w:pStyle w:val="BodyText"/>
        <w:spacing w:before="48" w:line="237" w:lineRule="auto"/>
        <w:ind w:left="133" w:right="558"/>
        <w:jc w:val="both"/>
      </w:pPr>
    </w:p>
    <w:p w14:paraId="40A6946A" w14:textId="0C72D4E7" w:rsidR="00336199" w:rsidRDefault="00336199" w:rsidP="00D21AF9">
      <w:pPr>
        <w:pStyle w:val="BodyText"/>
        <w:spacing w:before="48" w:line="237" w:lineRule="auto"/>
        <w:ind w:left="133" w:right="558"/>
        <w:jc w:val="both"/>
        <w:rPr>
          <w:b/>
          <w:bCs/>
          <w:color w:val="FFC000"/>
          <w:sz w:val="26"/>
          <w:szCs w:val="26"/>
        </w:rPr>
      </w:pPr>
    </w:p>
    <w:p w14:paraId="2C5E5984" w14:textId="5BA9B97D" w:rsidR="00336199" w:rsidRDefault="00336199" w:rsidP="00D21AF9">
      <w:pPr>
        <w:pStyle w:val="BodyText"/>
        <w:spacing w:before="48" w:line="237" w:lineRule="auto"/>
        <w:ind w:left="133" w:right="558"/>
        <w:jc w:val="both"/>
        <w:rPr>
          <w:b/>
          <w:bCs/>
          <w:color w:val="FFC000"/>
          <w:sz w:val="26"/>
          <w:szCs w:val="26"/>
        </w:rPr>
      </w:pPr>
      <w:r>
        <w:rPr>
          <w:b/>
          <w:bCs/>
          <w:color w:val="FFC000"/>
          <w:sz w:val="26"/>
          <w:szCs w:val="26"/>
        </w:rPr>
        <w:t xml:space="preserve">Form A: </w:t>
      </w:r>
    </w:p>
    <w:p w14:paraId="316CEA2A" w14:textId="77777777" w:rsidR="00336199" w:rsidRDefault="00336199" w:rsidP="00D21AF9">
      <w:pPr>
        <w:pStyle w:val="BodyText"/>
        <w:spacing w:before="48" w:line="237" w:lineRule="auto"/>
        <w:ind w:left="133" w:right="558"/>
        <w:jc w:val="both"/>
        <w:rPr>
          <w:b/>
          <w:bCs/>
          <w:color w:val="FFC000"/>
          <w:sz w:val="26"/>
          <w:szCs w:val="26"/>
        </w:rPr>
      </w:pPr>
    </w:p>
    <w:p w14:paraId="094A1DD7" w14:textId="77777777" w:rsidR="00336199" w:rsidRPr="00336199" w:rsidRDefault="00336199" w:rsidP="00D21AF9">
      <w:pPr>
        <w:spacing w:after="0" w:line="240" w:lineRule="auto"/>
        <w:jc w:val="both"/>
        <w:rPr>
          <w:rFonts w:ascii="Times New Roman" w:eastAsia="Times New Roman" w:hAnsi="Times New Roman" w:cs="Times New Roman"/>
          <w:sz w:val="24"/>
          <w:szCs w:val="24"/>
          <w:lang w:val="en-US"/>
        </w:rPr>
      </w:pPr>
    </w:p>
    <w:p w14:paraId="7B67745A" w14:textId="77777777" w:rsidR="00336199" w:rsidRPr="00336199" w:rsidRDefault="00336199" w:rsidP="00D21AF9">
      <w:pPr>
        <w:spacing w:after="0" w:line="240" w:lineRule="auto"/>
        <w:jc w:val="both"/>
        <w:rPr>
          <w:rFonts w:ascii="Times New Roman" w:eastAsia="Times New Roman" w:hAnsi="Times New Roman" w:cs="Times New Roman"/>
          <w:sz w:val="24"/>
          <w:szCs w:val="24"/>
          <w:lang w:val="en-US"/>
        </w:rPr>
      </w:pPr>
    </w:p>
    <w:p w14:paraId="4AE7AA30" w14:textId="03C5AB63" w:rsidR="00336199" w:rsidRPr="00336199" w:rsidRDefault="00336199" w:rsidP="00D21AF9">
      <w:pPr>
        <w:spacing w:after="0" w:line="240" w:lineRule="auto"/>
        <w:jc w:val="both"/>
        <w:rPr>
          <w:rFonts w:ascii="Times New Roman" w:eastAsia="Times New Roman" w:hAnsi="Times New Roman" w:cs="Times New Roman"/>
          <w:sz w:val="24"/>
          <w:szCs w:val="24"/>
          <w:lang w:val="en-US"/>
        </w:rPr>
      </w:pPr>
      <w:r w:rsidRPr="00336199">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76DBED77" wp14:editId="4815B4CB">
                <wp:simplePos x="0" y="0"/>
                <wp:positionH relativeFrom="column">
                  <wp:posOffset>0</wp:posOffset>
                </wp:positionH>
                <wp:positionV relativeFrom="paragraph">
                  <wp:posOffset>-457200</wp:posOffset>
                </wp:positionV>
                <wp:extent cx="6181725" cy="685800"/>
                <wp:effectExtent l="0" t="0"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8DDA9" w14:textId="77777777" w:rsidR="00336199" w:rsidRPr="00DB291A" w:rsidRDefault="00336199" w:rsidP="00336199">
                            <w:pPr>
                              <w:jc w:val="center"/>
                              <w:rPr>
                                <w:rFonts w:ascii="Arial" w:hAnsi="Arial" w:cs="Arial"/>
                                <w:b/>
                                <w:sz w:val="32"/>
                                <w:szCs w:val="32"/>
                              </w:rPr>
                            </w:pPr>
                            <w:r w:rsidRPr="00DB291A">
                              <w:rPr>
                                <w:rFonts w:ascii="Arial" w:hAnsi="Arial" w:cs="Arial"/>
                                <w:b/>
                                <w:sz w:val="32"/>
                                <w:szCs w:val="32"/>
                              </w:rPr>
                              <w:t>INTERNATIONAL RESCUE COMMITTEE</w:t>
                            </w:r>
                          </w:p>
                          <w:p w14:paraId="224C4A7A" w14:textId="467F86E0" w:rsidR="00336199" w:rsidRPr="00DB291A" w:rsidRDefault="00FB76BF" w:rsidP="00336199">
                            <w:pPr>
                              <w:jc w:val="center"/>
                              <w:rPr>
                                <w:rFonts w:ascii="Arial" w:hAnsi="Arial" w:cs="Arial"/>
                                <w:b/>
                                <w:sz w:val="32"/>
                                <w:szCs w:val="32"/>
                                <w:u w:val="single"/>
                              </w:rPr>
                            </w:pPr>
                            <w:r>
                              <w:rPr>
                                <w:rFonts w:ascii="Arial" w:hAnsi="Arial" w:cs="Arial"/>
                                <w:b/>
                                <w:sz w:val="32"/>
                                <w:szCs w:val="32"/>
                                <w:u w:val="single"/>
                              </w:rPr>
                              <w:t>Supplier</w:t>
                            </w:r>
                            <w:r w:rsidR="00336199" w:rsidRPr="00DB291A">
                              <w:rPr>
                                <w:rFonts w:ascii="Arial" w:hAnsi="Arial" w:cs="Arial"/>
                                <w:b/>
                                <w:sz w:val="32"/>
                                <w:szCs w:val="32"/>
                                <w:u w:val="single"/>
                              </w:rPr>
                              <w:t xml:space="preserve"> Information Form</w:t>
                            </w:r>
                          </w:p>
                          <w:p w14:paraId="63D1F8FE" w14:textId="77777777" w:rsidR="00336199" w:rsidRDefault="00336199" w:rsidP="003361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BED77" id="_x0000_t202" coordsize="21600,21600" o:spt="202" path="m,l,21600r21600,l21600,xe">
                <v:stroke joinstyle="miter"/>
                <v:path gradientshapeok="t" o:connecttype="rect"/>
              </v:shapetype>
              <v:shape id="Text Box 32" o:spid="_x0000_s1026" type="#_x0000_t202" style="position:absolute;left:0;text-align:left;margin-left:0;margin-top:-36pt;width:486.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" filled="f" stroked="f">
                <v:textbox>
                  <w:txbxContent>
                    <w:p w14:paraId="0DA8DDA9" w14:textId="77777777" w:rsidR="00336199" w:rsidRPr="00DB291A" w:rsidRDefault="00336199" w:rsidP="00336199">
                      <w:pPr>
                        <w:jc w:val="center"/>
                        <w:rPr>
                          <w:rFonts w:ascii="Arial" w:hAnsi="Arial" w:cs="Arial"/>
                          <w:b/>
                          <w:sz w:val="32"/>
                          <w:szCs w:val="32"/>
                        </w:rPr>
                      </w:pPr>
                      <w:r w:rsidRPr="00DB291A">
                        <w:rPr>
                          <w:rFonts w:ascii="Arial" w:hAnsi="Arial" w:cs="Arial"/>
                          <w:b/>
                          <w:sz w:val="32"/>
                          <w:szCs w:val="32"/>
                        </w:rPr>
                        <w:t>INTERNATIONAL RESCUE COMMITTEE</w:t>
                      </w:r>
                    </w:p>
                    <w:p w14:paraId="224C4A7A" w14:textId="467F86E0" w:rsidR="00336199" w:rsidRPr="00DB291A" w:rsidRDefault="00FB76BF" w:rsidP="00336199">
                      <w:pPr>
                        <w:jc w:val="center"/>
                        <w:rPr>
                          <w:rFonts w:ascii="Arial" w:hAnsi="Arial" w:cs="Arial"/>
                          <w:b/>
                          <w:sz w:val="32"/>
                          <w:szCs w:val="32"/>
                          <w:u w:val="single"/>
                        </w:rPr>
                      </w:pPr>
                      <w:r>
                        <w:rPr>
                          <w:rFonts w:ascii="Arial" w:hAnsi="Arial" w:cs="Arial"/>
                          <w:b/>
                          <w:sz w:val="32"/>
                          <w:szCs w:val="32"/>
                          <w:u w:val="single"/>
                        </w:rPr>
                        <w:t>Supplier</w:t>
                      </w:r>
                      <w:r w:rsidR="00336199" w:rsidRPr="00DB291A">
                        <w:rPr>
                          <w:rFonts w:ascii="Arial" w:hAnsi="Arial" w:cs="Arial"/>
                          <w:b/>
                          <w:sz w:val="32"/>
                          <w:szCs w:val="32"/>
                          <w:u w:val="single"/>
                        </w:rPr>
                        <w:t xml:space="preserve"> Information Form</w:t>
                      </w:r>
                    </w:p>
                    <w:p w14:paraId="63D1F8FE" w14:textId="77777777" w:rsidR="00336199" w:rsidRDefault="00336199" w:rsidP="00336199">
                      <w:pPr>
                        <w:jc w:val="center"/>
                      </w:pPr>
                    </w:p>
                  </w:txbxContent>
                </v:textbox>
              </v:shape>
            </w:pict>
          </mc:Fallback>
        </mc:AlternateContent>
      </w:r>
      <w:r w:rsidRPr="00336199">
        <w:rPr>
          <w:rFonts w:ascii="Times New Roman" w:eastAsia="Times New Roman" w:hAnsi="Times New Roman" w:cs="Times New Roman"/>
          <w:noProof/>
          <w:sz w:val="24"/>
          <w:szCs w:val="24"/>
          <w:lang w:val="en-US"/>
        </w:rPr>
        <w:drawing>
          <wp:anchor distT="0" distB="0" distL="114300" distR="114300" simplePos="0" relativeHeight="251659264" behindDoc="0" locked="0" layoutInCell="1" allowOverlap="1" wp14:anchorId="6E31F5A0" wp14:editId="721F0EB4">
            <wp:simplePos x="0" y="0"/>
            <wp:positionH relativeFrom="column">
              <wp:posOffset>-571500</wp:posOffset>
            </wp:positionH>
            <wp:positionV relativeFrom="paragraph">
              <wp:posOffset>-457200</wp:posOffset>
            </wp:positionV>
            <wp:extent cx="561975" cy="723900"/>
            <wp:effectExtent l="0" t="0" r="952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1975" cy="723900"/>
                    </a:xfrm>
                    <a:prstGeom prst="rect">
                      <a:avLst/>
                    </a:prstGeom>
                    <a:noFill/>
                  </pic:spPr>
                </pic:pic>
              </a:graphicData>
            </a:graphic>
            <wp14:sizeRelH relativeFrom="page">
              <wp14:pctWidth>0</wp14:pctWidth>
            </wp14:sizeRelH>
            <wp14:sizeRelV relativeFrom="page">
              <wp14:pctHeight>0</wp14:pctHeight>
            </wp14:sizeRelV>
          </wp:anchor>
        </w:drawing>
      </w:r>
    </w:p>
    <w:p w14:paraId="3478D944" w14:textId="77777777" w:rsidR="00336199" w:rsidRPr="00336199" w:rsidRDefault="00336199" w:rsidP="00D21AF9">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The information provided will be used to evaluate the Company before contracting with the IRC.</w:t>
      </w:r>
    </w:p>
    <w:p w14:paraId="1B33D9C6" w14:textId="77777777" w:rsidR="00336199" w:rsidRPr="00336199" w:rsidRDefault="00336199" w:rsidP="00D21AF9">
      <w:pPr>
        <w:spacing w:after="0" w:line="240" w:lineRule="auto"/>
        <w:jc w:val="both"/>
        <w:rPr>
          <w:rFonts w:ascii="Arial" w:eastAsia="Times New Roman" w:hAnsi="Arial" w:cs="Arial"/>
          <w:b/>
          <w:i/>
          <w:iCs/>
          <w:sz w:val="20"/>
          <w:szCs w:val="20"/>
          <w:lang w:val="en-US"/>
        </w:rPr>
      </w:pPr>
      <w:r w:rsidRPr="00336199">
        <w:rPr>
          <w:rFonts w:ascii="Arial" w:eastAsia="Times New Roman" w:hAnsi="Arial" w:cs="Arial"/>
          <w:b/>
          <w:i/>
          <w:iCs/>
          <w:sz w:val="20"/>
          <w:szCs w:val="20"/>
          <w:lang w:val="en-US"/>
        </w:rPr>
        <w:t>Please complete all fields.</w:t>
      </w:r>
    </w:p>
    <w:p w14:paraId="2F365321" w14:textId="77777777" w:rsidR="00336199" w:rsidRPr="00336199" w:rsidRDefault="00336199" w:rsidP="00D21AF9">
      <w:pPr>
        <w:spacing w:after="0" w:line="240" w:lineRule="auto"/>
        <w:jc w:val="both"/>
        <w:rPr>
          <w:rFonts w:ascii="Arial" w:eastAsia="Times New Roman" w:hAnsi="Arial" w:cs="Arial"/>
          <w:b/>
          <w:color w:val="FF0000"/>
          <w:sz w:val="20"/>
          <w:szCs w:val="20"/>
          <w:lang w:val="en-US"/>
        </w:rPr>
      </w:pPr>
      <w:r w:rsidRPr="00336199">
        <w:rPr>
          <w:rFonts w:ascii="Arial" w:eastAsia="Times New Roman" w:hAnsi="Arial" w:cs="Arial"/>
          <w:b/>
          <w:color w:val="FF0000"/>
          <w:sz w:val="20"/>
          <w:szCs w:val="20"/>
          <w:lang w:val="en-US"/>
        </w:rPr>
        <w:t xml:space="preserve"> Fields marked (*) are mandatory.</w:t>
      </w:r>
    </w:p>
    <w:p w14:paraId="521FD66E" w14:textId="77777777" w:rsidR="00336199" w:rsidRPr="00336199" w:rsidRDefault="00336199" w:rsidP="00D21AF9">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Information</w:t>
      </w:r>
    </w:p>
    <w:p w14:paraId="2A7211B4" w14:textId="77777777" w:rsidR="00336199" w:rsidRPr="00336199" w:rsidRDefault="00336199" w:rsidP="00D21AF9">
      <w:pPr>
        <w:spacing w:after="0" w:line="240" w:lineRule="auto"/>
        <w:ind w:left="-1260" w:firstLine="1260"/>
        <w:jc w:val="both"/>
        <w:rPr>
          <w:rFonts w:ascii="Times New Roman" w:eastAsia="Times New Roman" w:hAnsi="Times New Roman" w:cs="Times New Roman"/>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326"/>
      </w:tblGrid>
      <w:tr w:rsidR="00336199" w:rsidRPr="00336199" w14:paraId="0BF9459A" w14:textId="77777777" w:rsidTr="00B830BE">
        <w:trPr>
          <w:trHeight w:val="513"/>
        </w:trPr>
        <w:tc>
          <w:tcPr>
            <w:tcW w:w="1908" w:type="dxa"/>
            <w:shd w:val="clear" w:color="auto" w:fill="D9D9D9"/>
            <w:vAlign w:val="center"/>
          </w:tcPr>
          <w:p w14:paraId="751DF4C3"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Company\Organization Name</w:t>
            </w:r>
          </w:p>
          <w:p w14:paraId="1943DCE5"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For individual consultants, provide legal first and last name</w:t>
            </w:r>
          </w:p>
        </w:tc>
        <w:tc>
          <w:tcPr>
            <w:tcW w:w="7758" w:type="dxa"/>
            <w:vAlign w:val="center"/>
          </w:tcPr>
          <w:p w14:paraId="5B7E0100"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15D1FDE6" w14:textId="77777777" w:rsidTr="00B830BE">
        <w:trPr>
          <w:trHeight w:val="513"/>
        </w:trPr>
        <w:tc>
          <w:tcPr>
            <w:tcW w:w="1908" w:type="dxa"/>
            <w:shd w:val="clear" w:color="auto" w:fill="D9D9D9"/>
            <w:vAlign w:val="center"/>
          </w:tcPr>
          <w:p w14:paraId="74EFEE4C"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Any other names company is operating under (Acronyms, Abbreviations, Aliases) if any</w:t>
            </w:r>
          </w:p>
        </w:tc>
        <w:tc>
          <w:tcPr>
            <w:tcW w:w="7758" w:type="dxa"/>
            <w:vAlign w:val="center"/>
          </w:tcPr>
          <w:p w14:paraId="3395D325"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62FB9213" w14:textId="77777777" w:rsidTr="00B830BE">
        <w:trPr>
          <w:trHeight w:val="513"/>
        </w:trPr>
        <w:tc>
          <w:tcPr>
            <w:tcW w:w="1908" w:type="dxa"/>
            <w:shd w:val="clear" w:color="auto" w:fill="D9D9D9"/>
            <w:vAlign w:val="center"/>
          </w:tcPr>
          <w:p w14:paraId="340610A9"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Previous names of the company</w:t>
            </w:r>
          </w:p>
        </w:tc>
        <w:tc>
          <w:tcPr>
            <w:tcW w:w="7758" w:type="dxa"/>
            <w:vAlign w:val="center"/>
          </w:tcPr>
          <w:p w14:paraId="67B9EE65"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69289D9E" w14:textId="77777777" w:rsidTr="00B830BE">
        <w:trPr>
          <w:trHeight w:val="513"/>
        </w:trPr>
        <w:tc>
          <w:tcPr>
            <w:tcW w:w="1908" w:type="dxa"/>
            <w:shd w:val="clear" w:color="auto" w:fill="D9D9D9"/>
            <w:vAlign w:val="center"/>
          </w:tcPr>
          <w:p w14:paraId="681FC6A1"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Address</w:t>
            </w:r>
          </w:p>
        </w:tc>
        <w:tc>
          <w:tcPr>
            <w:tcW w:w="7758" w:type="dxa"/>
            <w:vAlign w:val="center"/>
          </w:tcPr>
          <w:p w14:paraId="261405A0"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6D37B88D" w14:textId="77777777" w:rsidTr="00B830BE">
        <w:trPr>
          <w:trHeight w:val="513"/>
        </w:trPr>
        <w:tc>
          <w:tcPr>
            <w:tcW w:w="1908" w:type="dxa"/>
            <w:shd w:val="clear" w:color="auto" w:fill="D9D9D9"/>
            <w:vAlign w:val="center"/>
          </w:tcPr>
          <w:p w14:paraId="5633B613"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Website</w:t>
            </w:r>
          </w:p>
        </w:tc>
        <w:tc>
          <w:tcPr>
            <w:tcW w:w="7758" w:type="dxa"/>
            <w:vAlign w:val="center"/>
          </w:tcPr>
          <w:p w14:paraId="18DCE486"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3809965E" w14:textId="77777777" w:rsidTr="00B830BE">
        <w:trPr>
          <w:trHeight w:val="513"/>
        </w:trPr>
        <w:tc>
          <w:tcPr>
            <w:tcW w:w="1908" w:type="dxa"/>
            <w:shd w:val="clear" w:color="auto" w:fill="D9D9D9"/>
            <w:vAlign w:val="center"/>
          </w:tcPr>
          <w:p w14:paraId="6F9D96DD" w14:textId="0CB8D554" w:rsidR="00336199" w:rsidRPr="00336199" w:rsidRDefault="00336199" w:rsidP="00FB5981">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themeColor="text1"/>
                <w:sz w:val="20"/>
                <w:szCs w:val="20"/>
                <w:lang w:val="en-US"/>
              </w:rPr>
              <w:t>Company Number</w:t>
            </w:r>
          </w:p>
        </w:tc>
        <w:tc>
          <w:tcPr>
            <w:tcW w:w="7758" w:type="dxa"/>
            <w:vAlign w:val="center"/>
          </w:tcPr>
          <w:p w14:paraId="0BB19E11"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61382519" w14:textId="77777777" w:rsidTr="00B830BE">
        <w:trPr>
          <w:trHeight w:val="513"/>
        </w:trPr>
        <w:tc>
          <w:tcPr>
            <w:tcW w:w="1908" w:type="dxa"/>
            <w:shd w:val="clear" w:color="auto" w:fill="D9D9D9"/>
            <w:vAlign w:val="center"/>
          </w:tcPr>
          <w:p w14:paraId="0DAFEB31"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Phone/Fax Numbers</w:t>
            </w:r>
          </w:p>
        </w:tc>
        <w:tc>
          <w:tcPr>
            <w:tcW w:w="7758" w:type="dxa"/>
            <w:vAlign w:val="center"/>
          </w:tcPr>
          <w:p w14:paraId="30DE74EB"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Fax:</w:t>
            </w:r>
          </w:p>
        </w:tc>
      </w:tr>
      <w:tr w:rsidR="00336199" w:rsidRPr="00336199" w14:paraId="384AAF1D" w14:textId="77777777" w:rsidTr="00B830BE">
        <w:trPr>
          <w:trHeight w:val="773"/>
        </w:trPr>
        <w:tc>
          <w:tcPr>
            <w:tcW w:w="1908" w:type="dxa"/>
            <w:shd w:val="clear" w:color="auto" w:fill="D9D9D9"/>
            <w:vAlign w:val="center"/>
          </w:tcPr>
          <w:p w14:paraId="41F42618"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Primary Contact</w:t>
            </w:r>
          </w:p>
        </w:tc>
        <w:tc>
          <w:tcPr>
            <w:tcW w:w="7758" w:type="dxa"/>
            <w:vAlign w:val="center"/>
          </w:tcPr>
          <w:p w14:paraId="4E6643C7"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First Name:                                             Last Name:</w:t>
            </w:r>
          </w:p>
          <w:p w14:paraId="44431A0F" w14:textId="77777777" w:rsidR="00336199" w:rsidRPr="00336199" w:rsidRDefault="00336199" w:rsidP="00FB5981">
            <w:pPr>
              <w:spacing w:after="0" w:line="240" w:lineRule="auto"/>
              <w:rPr>
                <w:rFonts w:ascii="Arial" w:eastAsia="Times New Roman" w:hAnsi="Arial" w:cs="Arial"/>
                <w:sz w:val="20"/>
                <w:szCs w:val="20"/>
                <w:lang w:val="en-US"/>
              </w:rPr>
            </w:pPr>
          </w:p>
          <w:p w14:paraId="5D4B9973"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Phone Number:                                       Email Address:</w:t>
            </w:r>
          </w:p>
        </w:tc>
      </w:tr>
      <w:tr w:rsidR="00336199" w:rsidRPr="00336199" w14:paraId="130ACCDB" w14:textId="77777777" w:rsidTr="00B830BE">
        <w:trPr>
          <w:trHeight w:val="513"/>
        </w:trPr>
        <w:tc>
          <w:tcPr>
            <w:tcW w:w="1908" w:type="dxa"/>
            <w:shd w:val="clear" w:color="auto" w:fill="D9D9D9"/>
            <w:vAlign w:val="center"/>
          </w:tcPr>
          <w:p w14:paraId="242CB950" w14:textId="77777777" w:rsidR="00336199" w:rsidRPr="00336199" w:rsidRDefault="00336199" w:rsidP="00FB5981">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Email address of Accounts Receivable person or team</w:t>
            </w:r>
          </w:p>
        </w:tc>
        <w:tc>
          <w:tcPr>
            <w:tcW w:w="7758" w:type="dxa"/>
            <w:vAlign w:val="center"/>
          </w:tcPr>
          <w:p w14:paraId="62CDFA5E"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3AB11AF1" w14:textId="77777777" w:rsidTr="00B830BE">
        <w:trPr>
          <w:trHeight w:val="513"/>
        </w:trPr>
        <w:tc>
          <w:tcPr>
            <w:tcW w:w="1908" w:type="dxa"/>
            <w:shd w:val="clear" w:color="auto" w:fill="D9D9D9"/>
            <w:vAlign w:val="center"/>
          </w:tcPr>
          <w:p w14:paraId="2061A5D5"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Number of Staff</w:t>
            </w:r>
          </w:p>
        </w:tc>
        <w:tc>
          <w:tcPr>
            <w:tcW w:w="7758" w:type="dxa"/>
            <w:vAlign w:val="center"/>
          </w:tcPr>
          <w:p w14:paraId="5D239FAA"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60AF6059" w14:textId="77777777" w:rsidTr="00B830BE">
        <w:trPr>
          <w:trHeight w:val="513"/>
        </w:trPr>
        <w:tc>
          <w:tcPr>
            <w:tcW w:w="1908" w:type="dxa"/>
            <w:shd w:val="clear" w:color="auto" w:fill="D9D9D9"/>
            <w:vAlign w:val="center"/>
          </w:tcPr>
          <w:p w14:paraId="376375C1"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 Number of Locations</w:t>
            </w:r>
          </w:p>
        </w:tc>
        <w:tc>
          <w:tcPr>
            <w:tcW w:w="7758" w:type="dxa"/>
            <w:vAlign w:val="center"/>
          </w:tcPr>
          <w:p w14:paraId="7DA93DA8"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3237E9EE" w14:textId="77777777" w:rsidTr="00B830BE">
        <w:trPr>
          <w:trHeight w:val="542"/>
        </w:trPr>
        <w:tc>
          <w:tcPr>
            <w:tcW w:w="1908" w:type="dxa"/>
            <w:shd w:val="clear" w:color="auto" w:fill="D9D9D9"/>
            <w:vAlign w:val="center"/>
          </w:tcPr>
          <w:p w14:paraId="43101C29" w14:textId="7E9037F6"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Avg. </w:t>
            </w:r>
            <w:r w:rsidR="00A72C8D">
              <w:rPr>
                <w:rFonts w:ascii="Arial" w:eastAsia="Times New Roman" w:hAnsi="Arial" w:cs="Arial"/>
                <w:sz w:val="20"/>
                <w:szCs w:val="20"/>
                <w:lang w:val="en-US"/>
              </w:rPr>
              <w:t>£</w:t>
            </w:r>
            <w:r w:rsidRPr="00336199">
              <w:rPr>
                <w:rFonts w:ascii="Arial" w:eastAsia="Times New Roman" w:hAnsi="Arial" w:cs="Arial"/>
                <w:sz w:val="20"/>
                <w:szCs w:val="20"/>
                <w:lang w:val="en-US"/>
              </w:rPr>
              <w:t xml:space="preserve"> Value of Stock on Hand</w:t>
            </w:r>
            <w:r w:rsidR="00A72C8D">
              <w:rPr>
                <w:rFonts w:ascii="Arial" w:eastAsia="Times New Roman" w:hAnsi="Arial" w:cs="Arial"/>
                <w:sz w:val="20"/>
                <w:szCs w:val="20"/>
                <w:lang w:val="en-US"/>
              </w:rPr>
              <w:t xml:space="preserve"> </w:t>
            </w:r>
            <w:r w:rsidR="00A72C8D" w:rsidRPr="00A72C8D">
              <w:rPr>
                <w:rFonts w:ascii="Arial" w:eastAsia="Times New Roman" w:hAnsi="Arial" w:cs="Arial"/>
                <w:sz w:val="16"/>
                <w:szCs w:val="16"/>
                <w:lang w:val="en-US"/>
              </w:rPr>
              <w:t>if applicable</w:t>
            </w:r>
          </w:p>
        </w:tc>
        <w:tc>
          <w:tcPr>
            <w:tcW w:w="7758" w:type="dxa"/>
            <w:vAlign w:val="center"/>
          </w:tcPr>
          <w:p w14:paraId="5C1524F6"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28ED0EC5" w14:textId="77777777" w:rsidTr="00336199">
        <w:trPr>
          <w:trHeight w:val="1975"/>
        </w:trPr>
        <w:tc>
          <w:tcPr>
            <w:tcW w:w="1908" w:type="dxa"/>
            <w:shd w:val="clear" w:color="auto" w:fill="D9D9D9"/>
            <w:vAlign w:val="center"/>
          </w:tcPr>
          <w:p w14:paraId="26160CE7" w14:textId="79EAC306"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lastRenderedPageBreak/>
              <w:t>*</w:t>
            </w:r>
            <w:r w:rsidR="00FB76BF">
              <w:t xml:space="preserve"> </w:t>
            </w:r>
            <w:r w:rsidR="00FB76BF" w:rsidRPr="00FB76BF">
              <w:rPr>
                <w:rFonts w:ascii="Arial" w:eastAsia="Times New Roman" w:hAnsi="Arial" w:cs="Arial"/>
                <w:sz w:val="20"/>
                <w:szCs w:val="20"/>
                <w:lang w:val="en-US"/>
              </w:rPr>
              <w:t xml:space="preserve">Name(s), </w:t>
            </w:r>
            <w:proofErr w:type="gramStart"/>
            <w:r w:rsidR="00FB76BF" w:rsidRPr="00FB76BF">
              <w:rPr>
                <w:rFonts w:ascii="Arial" w:eastAsia="Times New Roman" w:hAnsi="Arial" w:cs="Arial"/>
                <w:sz w:val="20"/>
                <w:szCs w:val="20"/>
                <w:lang w:val="en-US"/>
              </w:rPr>
              <w:t>nationality</w:t>
            </w:r>
            <w:proofErr w:type="gramEnd"/>
            <w:r w:rsidR="00FB76BF" w:rsidRPr="00FB76BF">
              <w:rPr>
                <w:rFonts w:ascii="Arial" w:eastAsia="Times New Roman" w:hAnsi="Arial" w:cs="Arial"/>
                <w:sz w:val="20"/>
                <w:szCs w:val="20"/>
                <w:lang w:val="en-US"/>
              </w:rPr>
              <w:t xml:space="preserve"> and dates of birth of company owner(s), board of directors or CEO</w:t>
            </w:r>
          </w:p>
        </w:tc>
        <w:tc>
          <w:tcPr>
            <w:tcW w:w="7758" w:type="dxa"/>
            <w:vAlign w:val="center"/>
          </w:tcPr>
          <w:p w14:paraId="36F9D1A9"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5625AFBF" w14:textId="77777777" w:rsidTr="00B830BE">
        <w:trPr>
          <w:trHeight w:val="908"/>
        </w:trPr>
        <w:tc>
          <w:tcPr>
            <w:tcW w:w="1908" w:type="dxa"/>
            <w:shd w:val="clear" w:color="auto" w:fill="D9D9D9"/>
            <w:vAlign w:val="center"/>
          </w:tcPr>
          <w:p w14:paraId="295C7542" w14:textId="5141363D"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Parent companies if any</w:t>
            </w:r>
          </w:p>
        </w:tc>
        <w:tc>
          <w:tcPr>
            <w:tcW w:w="7758" w:type="dxa"/>
            <w:vAlign w:val="center"/>
          </w:tcPr>
          <w:p w14:paraId="5B0B28B6"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3210808D" w14:textId="77777777" w:rsidTr="00B830BE">
        <w:trPr>
          <w:trHeight w:val="908"/>
        </w:trPr>
        <w:tc>
          <w:tcPr>
            <w:tcW w:w="1908" w:type="dxa"/>
            <w:shd w:val="clear" w:color="auto" w:fill="D9D9D9"/>
            <w:vAlign w:val="center"/>
          </w:tcPr>
          <w:p w14:paraId="7ED42639" w14:textId="6FDE0888"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Subsidiary or affiliate companies if any</w:t>
            </w:r>
          </w:p>
        </w:tc>
        <w:tc>
          <w:tcPr>
            <w:tcW w:w="7758" w:type="dxa"/>
            <w:vAlign w:val="center"/>
          </w:tcPr>
          <w:p w14:paraId="2BCB51DE" w14:textId="77777777" w:rsidR="00336199" w:rsidRPr="00336199" w:rsidRDefault="00336199" w:rsidP="00FB5981">
            <w:pPr>
              <w:spacing w:after="0" w:line="240" w:lineRule="auto"/>
              <w:rPr>
                <w:rFonts w:ascii="Arial" w:eastAsia="Times New Roman" w:hAnsi="Arial" w:cs="Arial"/>
                <w:sz w:val="20"/>
                <w:szCs w:val="20"/>
                <w:lang w:val="en-US"/>
              </w:rPr>
            </w:pPr>
          </w:p>
        </w:tc>
      </w:tr>
    </w:tbl>
    <w:p w14:paraId="3E205EF7" w14:textId="77777777" w:rsidR="00336199" w:rsidRPr="00336199" w:rsidRDefault="00336199" w:rsidP="00FB5981">
      <w:pPr>
        <w:spacing w:after="0" w:line="240" w:lineRule="auto"/>
        <w:rPr>
          <w:rFonts w:ascii="Arial" w:eastAsia="Times New Roman" w:hAnsi="Arial" w:cs="Arial"/>
          <w:b/>
          <w:sz w:val="20"/>
          <w:szCs w:val="20"/>
          <w:u w:val="single"/>
          <w:lang w:val="en-US"/>
        </w:rPr>
      </w:pPr>
    </w:p>
    <w:p w14:paraId="7AE7F6FA" w14:textId="77777777" w:rsidR="00336199" w:rsidRPr="00336199" w:rsidRDefault="00336199" w:rsidP="00FB5981">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Financial Information</w:t>
      </w:r>
    </w:p>
    <w:p w14:paraId="2FFADF70" w14:textId="77777777" w:rsidR="00336199" w:rsidRPr="00336199" w:rsidRDefault="00336199" w:rsidP="00FB5981">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36199" w:rsidRPr="00336199" w14:paraId="3F6E74AF" w14:textId="77777777" w:rsidTr="00B830BE">
        <w:trPr>
          <w:trHeight w:val="513"/>
        </w:trPr>
        <w:tc>
          <w:tcPr>
            <w:tcW w:w="1908" w:type="dxa"/>
            <w:shd w:val="clear" w:color="auto" w:fill="D9D9D9"/>
            <w:vAlign w:val="center"/>
          </w:tcPr>
          <w:p w14:paraId="465AA706"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Bank Name and Address</w:t>
            </w:r>
          </w:p>
        </w:tc>
        <w:tc>
          <w:tcPr>
            <w:tcW w:w="7758" w:type="dxa"/>
            <w:vAlign w:val="center"/>
          </w:tcPr>
          <w:p w14:paraId="1EC67B21"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0195911E" w14:textId="77777777" w:rsidTr="00B830BE">
        <w:trPr>
          <w:trHeight w:val="513"/>
        </w:trPr>
        <w:tc>
          <w:tcPr>
            <w:tcW w:w="1908" w:type="dxa"/>
            <w:shd w:val="clear" w:color="auto" w:fill="D9D9D9"/>
            <w:vAlign w:val="center"/>
          </w:tcPr>
          <w:p w14:paraId="0B7F334C"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Name under which company is registered at bank</w:t>
            </w:r>
          </w:p>
        </w:tc>
        <w:tc>
          <w:tcPr>
            <w:tcW w:w="7758" w:type="dxa"/>
            <w:vAlign w:val="center"/>
          </w:tcPr>
          <w:p w14:paraId="29DF964B"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16"/>
                <w:szCs w:val="20"/>
                <w:u w:val="single"/>
                <w:lang w:val="en-US"/>
              </w:rPr>
              <w:t>This field is mandatory if Wire Transfer is the selected payment method</w:t>
            </w:r>
          </w:p>
        </w:tc>
      </w:tr>
      <w:tr w:rsidR="00336199" w:rsidRPr="00336199" w14:paraId="74E7C5BF" w14:textId="77777777" w:rsidTr="00B830BE">
        <w:trPr>
          <w:trHeight w:val="513"/>
        </w:trPr>
        <w:tc>
          <w:tcPr>
            <w:tcW w:w="1908" w:type="dxa"/>
            <w:shd w:val="clear" w:color="auto" w:fill="D9D9D9"/>
            <w:vAlign w:val="center"/>
          </w:tcPr>
          <w:p w14:paraId="61ECE584"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Specify Standard Payment Terms (Net, 15, 30 days etc.)</w:t>
            </w:r>
          </w:p>
        </w:tc>
        <w:tc>
          <w:tcPr>
            <w:tcW w:w="7758" w:type="dxa"/>
            <w:vAlign w:val="center"/>
          </w:tcPr>
          <w:p w14:paraId="582DECF1"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56517E2D" w14:textId="77777777" w:rsidTr="00B830BE">
        <w:trPr>
          <w:trHeight w:val="513"/>
        </w:trPr>
        <w:tc>
          <w:tcPr>
            <w:tcW w:w="1908" w:type="dxa"/>
            <w:shd w:val="clear" w:color="auto" w:fill="D9D9D9"/>
            <w:vAlign w:val="center"/>
          </w:tcPr>
          <w:p w14:paraId="7A9A1550"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Payment Method (select all that applies)</w:t>
            </w:r>
          </w:p>
        </w:tc>
        <w:tc>
          <w:tcPr>
            <w:tcW w:w="7758" w:type="dxa"/>
            <w:vAlign w:val="center"/>
          </w:tcPr>
          <w:p w14:paraId="043091AE" w14:textId="663158F2"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Payment By:  </w:t>
            </w:r>
            <w:r w:rsidRPr="00336199">
              <w:rPr>
                <w:rFonts w:ascii="Arial" w:eastAsia="Times New Roman" w:hAnsi="Arial" w:cs="Arial"/>
                <w:sz w:val="20"/>
                <w:szCs w:val="20"/>
                <w:u w:val="single"/>
                <w:lang w:val="en-US"/>
              </w:rPr>
              <w:t>Che</w:t>
            </w:r>
            <w:r w:rsidR="00BC2E66">
              <w:rPr>
                <w:rFonts w:ascii="Arial" w:eastAsia="Times New Roman" w:hAnsi="Arial" w:cs="Arial"/>
                <w:sz w:val="20"/>
                <w:szCs w:val="20"/>
                <w:u w:val="single"/>
                <w:lang w:val="en-US"/>
              </w:rPr>
              <w:t>que</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Wire Transfer</w:t>
            </w:r>
            <w:r w:rsidRPr="00336199">
              <w:rPr>
                <w:rFonts w:ascii="Arial" w:eastAsia="Times New Roman" w:hAnsi="Arial" w:cs="Arial"/>
                <w:sz w:val="20"/>
                <w:szCs w:val="20"/>
                <w:lang w:val="en-US"/>
              </w:rPr>
              <w:t xml:space="preserve"> Yes | No     </w:t>
            </w:r>
            <w:r w:rsidRPr="00336199">
              <w:rPr>
                <w:rFonts w:ascii="Arial" w:eastAsia="Times New Roman" w:hAnsi="Arial" w:cs="Arial"/>
                <w:sz w:val="20"/>
                <w:szCs w:val="20"/>
                <w:u w:val="single"/>
                <w:lang w:val="en-US"/>
              </w:rPr>
              <w:t>Cash</w:t>
            </w:r>
            <w:r w:rsidRPr="00336199">
              <w:rPr>
                <w:rFonts w:ascii="Arial" w:eastAsia="Times New Roman" w:hAnsi="Arial" w:cs="Arial"/>
                <w:sz w:val="20"/>
                <w:szCs w:val="20"/>
                <w:lang w:val="en-US"/>
              </w:rPr>
              <w:t xml:space="preserve"> Yes | No</w:t>
            </w:r>
          </w:p>
        </w:tc>
      </w:tr>
      <w:tr w:rsidR="00336199" w:rsidRPr="00336199" w14:paraId="0FF1DA6E" w14:textId="77777777" w:rsidTr="00B830BE">
        <w:trPr>
          <w:trHeight w:val="513"/>
        </w:trPr>
        <w:tc>
          <w:tcPr>
            <w:tcW w:w="1908" w:type="dxa"/>
            <w:shd w:val="clear" w:color="auto" w:fill="D9D9D9"/>
            <w:vAlign w:val="center"/>
          </w:tcPr>
          <w:p w14:paraId="0F626682" w14:textId="77777777" w:rsidR="00336199" w:rsidRPr="00336199" w:rsidRDefault="00336199" w:rsidP="00FB5981">
            <w:pPr>
              <w:spacing w:after="0" w:line="240" w:lineRule="auto"/>
              <w:rPr>
                <w:rFonts w:ascii="Arial" w:eastAsia="Times New Roman" w:hAnsi="Arial" w:cs="Arial"/>
                <w:color w:val="FF0000"/>
                <w:sz w:val="20"/>
                <w:szCs w:val="20"/>
                <w:lang w:val="en-US"/>
              </w:rPr>
            </w:pPr>
            <w:r w:rsidRPr="00336199">
              <w:rPr>
                <w:rFonts w:ascii="Arial" w:eastAsia="Times New Roman" w:hAnsi="Arial" w:cs="Arial"/>
                <w:sz w:val="20"/>
                <w:szCs w:val="20"/>
                <w:lang w:val="en-US"/>
              </w:rPr>
              <w:t>*Name under which company is registered at bank</w:t>
            </w:r>
          </w:p>
        </w:tc>
        <w:tc>
          <w:tcPr>
            <w:tcW w:w="7758" w:type="dxa"/>
          </w:tcPr>
          <w:p w14:paraId="4D033AC1" w14:textId="77777777" w:rsidR="00336199" w:rsidRPr="00336199" w:rsidRDefault="00336199" w:rsidP="00FB5981">
            <w:pPr>
              <w:spacing w:after="0" w:line="240" w:lineRule="auto"/>
              <w:rPr>
                <w:rFonts w:ascii="Arial" w:eastAsia="Times New Roman" w:hAnsi="Arial" w:cs="Arial"/>
                <w:sz w:val="16"/>
                <w:szCs w:val="20"/>
                <w:u w:val="single"/>
                <w:lang w:val="en-US"/>
              </w:rPr>
            </w:pPr>
          </w:p>
        </w:tc>
      </w:tr>
      <w:tr w:rsidR="00336199" w:rsidRPr="00336199" w14:paraId="718F6A0E" w14:textId="77777777" w:rsidTr="00B830BE">
        <w:trPr>
          <w:trHeight w:val="513"/>
        </w:trPr>
        <w:tc>
          <w:tcPr>
            <w:tcW w:w="1908" w:type="dxa"/>
            <w:shd w:val="clear" w:color="auto" w:fill="D9D9D9"/>
            <w:vAlign w:val="center"/>
          </w:tcPr>
          <w:p w14:paraId="4C55590B" w14:textId="77777777" w:rsidR="00336199" w:rsidRPr="00336199" w:rsidRDefault="00336199" w:rsidP="00FB5981">
            <w:pPr>
              <w:spacing w:after="0" w:line="240" w:lineRule="auto"/>
              <w:rPr>
                <w:rFonts w:ascii="Arial" w:eastAsia="Times New Roman" w:hAnsi="Arial" w:cs="Arial"/>
                <w:color w:val="FF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Bank account number</w:t>
            </w:r>
          </w:p>
        </w:tc>
        <w:tc>
          <w:tcPr>
            <w:tcW w:w="7758" w:type="dxa"/>
          </w:tcPr>
          <w:p w14:paraId="0145E5D9" w14:textId="77777777" w:rsidR="00336199" w:rsidRPr="00336199" w:rsidRDefault="00336199" w:rsidP="00FB5981">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336199" w:rsidRPr="00336199" w14:paraId="3B12D041" w14:textId="77777777" w:rsidTr="00B830BE">
        <w:trPr>
          <w:trHeight w:val="513"/>
        </w:trPr>
        <w:tc>
          <w:tcPr>
            <w:tcW w:w="1908" w:type="dxa"/>
            <w:shd w:val="clear" w:color="auto" w:fill="D9D9D9"/>
            <w:vAlign w:val="center"/>
          </w:tcPr>
          <w:p w14:paraId="25E48C15" w14:textId="77777777" w:rsidR="00336199" w:rsidRPr="00336199" w:rsidRDefault="00336199" w:rsidP="00FB5981">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 xml:space="preserve">Routing Number </w:t>
            </w:r>
          </w:p>
        </w:tc>
        <w:tc>
          <w:tcPr>
            <w:tcW w:w="7758" w:type="dxa"/>
          </w:tcPr>
          <w:p w14:paraId="4BDEBD59" w14:textId="77777777" w:rsidR="00336199" w:rsidRPr="00336199" w:rsidRDefault="00336199" w:rsidP="00FB5981">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r w:rsidR="00336199" w:rsidRPr="00336199" w14:paraId="3E009155" w14:textId="77777777" w:rsidTr="00B830BE">
        <w:trPr>
          <w:trHeight w:val="513"/>
        </w:trPr>
        <w:tc>
          <w:tcPr>
            <w:tcW w:w="1908" w:type="dxa"/>
            <w:shd w:val="clear" w:color="auto" w:fill="D9D9D9"/>
            <w:vAlign w:val="center"/>
          </w:tcPr>
          <w:p w14:paraId="5BCC2E0B" w14:textId="77777777" w:rsidR="00336199" w:rsidRPr="00336199" w:rsidRDefault="00336199" w:rsidP="00FB5981">
            <w:pPr>
              <w:spacing w:after="0" w:line="240" w:lineRule="auto"/>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Swift code (if applicable)</w:t>
            </w:r>
          </w:p>
        </w:tc>
        <w:tc>
          <w:tcPr>
            <w:tcW w:w="7758" w:type="dxa"/>
          </w:tcPr>
          <w:p w14:paraId="430F536F" w14:textId="77777777" w:rsidR="00336199" w:rsidRPr="00336199" w:rsidRDefault="00336199" w:rsidP="00FB5981">
            <w:pPr>
              <w:spacing w:after="0" w:line="240" w:lineRule="auto"/>
              <w:rPr>
                <w:rFonts w:ascii="Arial" w:eastAsia="Times New Roman" w:hAnsi="Arial" w:cs="Arial"/>
                <w:sz w:val="16"/>
                <w:szCs w:val="20"/>
                <w:u w:val="single"/>
                <w:lang w:val="en-US"/>
              </w:rPr>
            </w:pPr>
            <w:r w:rsidRPr="00336199">
              <w:rPr>
                <w:rFonts w:ascii="Arial" w:eastAsia="Times New Roman" w:hAnsi="Arial" w:cs="Arial"/>
                <w:sz w:val="16"/>
                <w:szCs w:val="20"/>
                <w:u w:val="single"/>
                <w:lang w:val="en-US"/>
              </w:rPr>
              <w:t>This field is to be completed upon notification of awarding of order\contract</w:t>
            </w:r>
          </w:p>
        </w:tc>
      </w:tr>
    </w:tbl>
    <w:p w14:paraId="36D432B6" w14:textId="77777777" w:rsidR="00336199" w:rsidRPr="00336199" w:rsidRDefault="00336199" w:rsidP="00FB5981">
      <w:pPr>
        <w:spacing w:after="0" w:line="240" w:lineRule="auto"/>
        <w:rPr>
          <w:rFonts w:ascii="Times New Roman" w:eastAsia="Times New Roman" w:hAnsi="Times New Roman" w:cs="Times New Roman"/>
          <w:sz w:val="20"/>
          <w:szCs w:val="20"/>
          <w:lang w:val="en-US"/>
        </w:rPr>
      </w:pPr>
    </w:p>
    <w:p w14:paraId="05AA38E0" w14:textId="77777777" w:rsidR="00336199" w:rsidRPr="00336199" w:rsidRDefault="00336199" w:rsidP="00FB5981">
      <w:pPr>
        <w:spacing w:after="0" w:line="240" w:lineRule="auto"/>
        <w:ind w:left="-1260" w:firstLine="1260"/>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Product/Service Information</w:t>
      </w:r>
    </w:p>
    <w:p w14:paraId="6E54AB29" w14:textId="77777777" w:rsidR="00336199" w:rsidRPr="00336199" w:rsidRDefault="00336199" w:rsidP="00FB5981">
      <w:pPr>
        <w:spacing w:after="0" w:line="240" w:lineRule="auto"/>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36199" w:rsidRPr="00336199" w14:paraId="0DFF5276" w14:textId="77777777" w:rsidTr="00B830BE">
        <w:trPr>
          <w:trHeight w:val="899"/>
        </w:trPr>
        <w:tc>
          <w:tcPr>
            <w:tcW w:w="1908" w:type="dxa"/>
            <w:shd w:val="clear" w:color="auto" w:fill="D9D9D9"/>
            <w:vAlign w:val="center"/>
          </w:tcPr>
          <w:p w14:paraId="4137302B" w14:textId="77777777"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List Range of Products/Services Offered</w:t>
            </w:r>
          </w:p>
        </w:tc>
        <w:tc>
          <w:tcPr>
            <w:tcW w:w="7758" w:type="dxa"/>
          </w:tcPr>
          <w:p w14:paraId="7D3FA73A" w14:textId="77777777" w:rsidR="00336199" w:rsidRPr="00336199" w:rsidRDefault="00336199" w:rsidP="00FB5981">
            <w:pPr>
              <w:spacing w:after="0" w:line="240" w:lineRule="auto"/>
              <w:rPr>
                <w:rFonts w:ascii="Arial" w:eastAsia="Times New Roman" w:hAnsi="Arial" w:cs="Arial"/>
                <w:sz w:val="20"/>
                <w:szCs w:val="20"/>
                <w:lang w:val="en-US"/>
              </w:rPr>
            </w:pPr>
          </w:p>
        </w:tc>
      </w:tr>
      <w:tr w:rsidR="00336199" w:rsidRPr="00336199" w14:paraId="41E5AE68" w14:textId="77777777" w:rsidTr="00B830BE">
        <w:trPr>
          <w:trHeight w:val="710"/>
        </w:trPr>
        <w:tc>
          <w:tcPr>
            <w:tcW w:w="1908" w:type="dxa"/>
            <w:shd w:val="clear" w:color="auto" w:fill="D9D9D9"/>
            <w:vAlign w:val="center"/>
          </w:tcPr>
          <w:p w14:paraId="170B2C0C" w14:textId="070950C4" w:rsidR="00336199" w:rsidRPr="00336199" w:rsidRDefault="00336199" w:rsidP="00FB5981">
            <w:pPr>
              <w:spacing w:after="0" w:line="240" w:lineRule="auto"/>
              <w:rPr>
                <w:rFonts w:ascii="Arial" w:eastAsia="Times New Roman" w:hAnsi="Arial" w:cs="Arial"/>
                <w:sz w:val="20"/>
                <w:szCs w:val="20"/>
                <w:lang w:val="en-US"/>
              </w:rPr>
            </w:pPr>
            <w:r w:rsidRPr="00336199">
              <w:rPr>
                <w:rFonts w:ascii="Arial" w:eastAsia="Times New Roman" w:hAnsi="Arial" w:cs="Arial"/>
                <w:sz w:val="20"/>
                <w:szCs w:val="20"/>
                <w:lang w:val="en-US"/>
              </w:rPr>
              <w:t xml:space="preserve">Basis </w:t>
            </w:r>
            <w:r w:rsidR="00FB76BF" w:rsidRPr="00336199">
              <w:rPr>
                <w:rFonts w:ascii="Arial" w:eastAsia="Times New Roman" w:hAnsi="Arial" w:cs="Arial"/>
                <w:sz w:val="20"/>
                <w:szCs w:val="20"/>
                <w:lang w:val="en-US"/>
              </w:rPr>
              <w:t>for</w:t>
            </w:r>
            <w:r w:rsidRPr="00336199">
              <w:rPr>
                <w:rFonts w:ascii="Arial" w:eastAsia="Times New Roman" w:hAnsi="Arial" w:cs="Arial"/>
                <w:sz w:val="20"/>
                <w:szCs w:val="20"/>
                <w:lang w:val="en-US"/>
              </w:rPr>
              <w:t xml:space="preserve"> Pricing (Catalog, List, etc.)</w:t>
            </w:r>
          </w:p>
        </w:tc>
        <w:tc>
          <w:tcPr>
            <w:tcW w:w="7758" w:type="dxa"/>
          </w:tcPr>
          <w:p w14:paraId="22A57E29" w14:textId="77777777" w:rsidR="00336199" w:rsidRPr="00336199" w:rsidRDefault="00336199" w:rsidP="00FB5981">
            <w:pPr>
              <w:spacing w:after="0" w:line="240" w:lineRule="auto"/>
              <w:rPr>
                <w:rFonts w:ascii="Arial" w:eastAsia="Times New Roman" w:hAnsi="Arial" w:cs="Arial"/>
                <w:sz w:val="20"/>
                <w:szCs w:val="20"/>
                <w:lang w:val="en-US"/>
              </w:rPr>
            </w:pPr>
          </w:p>
        </w:tc>
      </w:tr>
    </w:tbl>
    <w:p w14:paraId="23609883" w14:textId="77777777" w:rsidR="00336199" w:rsidRPr="00336199" w:rsidRDefault="00336199" w:rsidP="00FB5981">
      <w:pPr>
        <w:spacing w:after="0" w:line="240" w:lineRule="auto"/>
        <w:rPr>
          <w:rFonts w:ascii="Times New Roman" w:eastAsia="Times New Roman" w:hAnsi="Times New Roman" w:cs="Times New Roman"/>
          <w:sz w:val="20"/>
          <w:szCs w:val="20"/>
          <w:lang w:val="en-US"/>
        </w:rPr>
      </w:pPr>
    </w:p>
    <w:p w14:paraId="4BC78D11" w14:textId="77777777" w:rsidR="00336199" w:rsidRPr="00336199" w:rsidRDefault="00336199" w:rsidP="00D21AF9">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Documentations as applicable: </w:t>
      </w:r>
    </w:p>
    <w:p w14:paraId="417B96D9" w14:textId="77777777" w:rsidR="00336199" w:rsidRPr="00336199" w:rsidRDefault="00336199" w:rsidP="00D21AF9">
      <w:pPr>
        <w:spacing w:after="0" w:line="240" w:lineRule="auto"/>
        <w:jc w:val="both"/>
        <w:rPr>
          <w:rFonts w:ascii="Times New Roman" w:eastAsia="Times New Roman" w:hAnsi="Times New Roman" w:cs="Times New Roman"/>
          <w:sz w:val="20"/>
          <w:szCs w:val="20"/>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36199" w:rsidRPr="00336199" w14:paraId="0F79D41E" w14:textId="77777777" w:rsidTr="00B830BE">
        <w:trPr>
          <w:trHeight w:val="1007"/>
        </w:trPr>
        <w:tc>
          <w:tcPr>
            <w:tcW w:w="1908" w:type="dxa"/>
            <w:shd w:val="clear" w:color="auto" w:fill="D9D9D9"/>
          </w:tcPr>
          <w:p w14:paraId="3D56DC39"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sz w:val="20"/>
                <w:szCs w:val="20"/>
                <w:lang w:val="en-US"/>
              </w:rPr>
              <w:t xml:space="preserve">Registration </w:t>
            </w:r>
          </w:p>
        </w:tc>
        <w:tc>
          <w:tcPr>
            <w:tcW w:w="7758" w:type="dxa"/>
          </w:tcPr>
          <w:p w14:paraId="484B44EF"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0AA05095"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p w14:paraId="434009BE"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0AC29EE9"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Not provided: _____ Reasons: _____</w:t>
            </w:r>
          </w:p>
          <w:p w14:paraId="6756FECC" w14:textId="77777777" w:rsidR="00336199" w:rsidRPr="00336199" w:rsidRDefault="00336199" w:rsidP="00D21AF9">
            <w:pPr>
              <w:spacing w:after="0" w:line="240" w:lineRule="auto"/>
              <w:jc w:val="both"/>
              <w:rPr>
                <w:rFonts w:ascii="Arial" w:eastAsia="Times New Roman" w:hAnsi="Arial" w:cs="Arial"/>
                <w:sz w:val="20"/>
                <w:szCs w:val="20"/>
                <w:lang w:val="en-US"/>
              </w:rPr>
            </w:pPr>
          </w:p>
        </w:tc>
      </w:tr>
      <w:tr w:rsidR="00336199" w:rsidRPr="00336199" w14:paraId="07A6FB5A" w14:textId="77777777" w:rsidTr="00B830BE">
        <w:trPr>
          <w:trHeight w:val="690"/>
        </w:trPr>
        <w:tc>
          <w:tcPr>
            <w:tcW w:w="1908" w:type="dxa"/>
            <w:shd w:val="clear" w:color="auto" w:fill="D9D9D9"/>
          </w:tcPr>
          <w:p w14:paraId="4FCB4DFA" w14:textId="77777777" w:rsidR="00336199" w:rsidRPr="00374705" w:rsidRDefault="00336199" w:rsidP="00D21AF9">
            <w:pPr>
              <w:spacing w:after="0" w:line="240" w:lineRule="auto"/>
              <w:jc w:val="both"/>
              <w:rPr>
                <w:rFonts w:ascii="Arial" w:eastAsia="Times New Roman" w:hAnsi="Arial" w:cs="Arial"/>
                <w:sz w:val="20"/>
                <w:szCs w:val="20"/>
                <w:lang w:val="fr-FR"/>
              </w:rPr>
            </w:pPr>
            <w:r w:rsidRPr="00374705">
              <w:rPr>
                <w:rFonts w:ascii="Arial" w:eastAsia="Times New Roman" w:hAnsi="Arial" w:cs="Arial"/>
                <w:color w:val="FF0000"/>
                <w:sz w:val="20"/>
                <w:szCs w:val="20"/>
                <w:lang w:val="fr-FR"/>
              </w:rPr>
              <w:lastRenderedPageBreak/>
              <w:t>*</w:t>
            </w:r>
            <w:proofErr w:type="spellStart"/>
            <w:r w:rsidRPr="00374705">
              <w:rPr>
                <w:rFonts w:ascii="Arial" w:eastAsia="Times New Roman" w:hAnsi="Arial" w:cs="Arial"/>
                <w:sz w:val="20"/>
                <w:szCs w:val="20"/>
                <w:lang w:val="fr-FR"/>
              </w:rPr>
              <w:t>Tax</w:t>
            </w:r>
            <w:proofErr w:type="spellEnd"/>
            <w:r w:rsidRPr="00374705">
              <w:rPr>
                <w:rFonts w:ascii="Arial" w:eastAsia="Times New Roman" w:hAnsi="Arial" w:cs="Arial"/>
                <w:sz w:val="20"/>
                <w:szCs w:val="20"/>
                <w:lang w:val="fr-FR"/>
              </w:rPr>
              <w:t xml:space="preserve"> ID (W9, </w:t>
            </w:r>
            <w:proofErr w:type="spellStart"/>
            <w:r w:rsidRPr="00374705">
              <w:rPr>
                <w:rFonts w:ascii="Arial" w:eastAsia="Times New Roman" w:hAnsi="Arial" w:cs="Arial"/>
                <w:sz w:val="20"/>
                <w:szCs w:val="20"/>
                <w:lang w:val="fr-FR"/>
              </w:rPr>
              <w:t>Tax</w:t>
            </w:r>
            <w:proofErr w:type="spellEnd"/>
            <w:r w:rsidRPr="00374705">
              <w:rPr>
                <w:rFonts w:ascii="Arial" w:eastAsia="Times New Roman" w:hAnsi="Arial" w:cs="Arial"/>
                <w:sz w:val="20"/>
                <w:szCs w:val="20"/>
                <w:lang w:val="fr-FR"/>
              </w:rPr>
              <w:t xml:space="preserve"> exempt </w:t>
            </w:r>
            <w:proofErr w:type="spellStart"/>
            <w:r w:rsidRPr="00374705">
              <w:rPr>
                <w:rFonts w:ascii="Arial" w:eastAsia="Times New Roman" w:hAnsi="Arial" w:cs="Arial"/>
                <w:sz w:val="20"/>
                <w:szCs w:val="20"/>
                <w:lang w:val="fr-FR"/>
              </w:rPr>
              <w:t>certificate</w:t>
            </w:r>
            <w:proofErr w:type="spellEnd"/>
            <w:r w:rsidRPr="00374705">
              <w:rPr>
                <w:rFonts w:ascii="Arial" w:eastAsia="Times New Roman" w:hAnsi="Arial" w:cs="Arial"/>
                <w:sz w:val="20"/>
                <w:szCs w:val="20"/>
                <w:lang w:val="fr-FR"/>
              </w:rPr>
              <w:t>. etc.)</w:t>
            </w:r>
          </w:p>
        </w:tc>
        <w:tc>
          <w:tcPr>
            <w:tcW w:w="7758" w:type="dxa"/>
          </w:tcPr>
          <w:p w14:paraId="457B49CF" w14:textId="77777777" w:rsidR="00336199" w:rsidRPr="00374705" w:rsidRDefault="00336199" w:rsidP="00D21AF9">
            <w:pPr>
              <w:spacing w:after="0" w:line="240" w:lineRule="auto"/>
              <w:jc w:val="both"/>
              <w:rPr>
                <w:rFonts w:ascii="Arial" w:eastAsia="Times New Roman" w:hAnsi="Arial" w:cs="Arial"/>
                <w:sz w:val="20"/>
                <w:szCs w:val="20"/>
                <w:lang w:val="fr-FR"/>
              </w:rPr>
            </w:pPr>
          </w:p>
          <w:p w14:paraId="25CB69CF"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Provided ____</w:t>
            </w:r>
          </w:p>
        </w:tc>
      </w:tr>
      <w:tr w:rsidR="00336199" w:rsidRPr="00336199" w14:paraId="1467B91E" w14:textId="77777777" w:rsidTr="00B830BE">
        <w:trPr>
          <w:trHeight w:val="690"/>
        </w:trPr>
        <w:tc>
          <w:tcPr>
            <w:tcW w:w="1908" w:type="dxa"/>
            <w:shd w:val="clear" w:color="auto" w:fill="D9D9D9"/>
          </w:tcPr>
          <w:p w14:paraId="2C05544F" w14:textId="77777777" w:rsidR="00336199" w:rsidRPr="00336199" w:rsidRDefault="00336199" w:rsidP="00D21AF9">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US Vendors only</w:t>
            </w:r>
          </w:p>
          <w:p w14:paraId="63801F68" w14:textId="77777777" w:rsidR="00336199" w:rsidRPr="00336199" w:rsidRDefault="00336199" w:rsidP="00D21AF9">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FF0000"/>
                <w:sz w:val="20"/>
                <w:szCs w:val="20"/>
                <w:lang w:val="en-US"/>
              </w:rPr>
              <w:t>*</w:t>
            </w:r>
            <w:r w:rsidRPr="00336199">
              <w:rPr>
                <w:rFonts w:ascii="Arial" w:eastAsia="Times New Roman" w:hAnsi="Arial" w:cs="Arial"/>
                <w:color w:val="000000"/>
                <w:sz w:val="20"/>
                <w:szCs w:val="20"/>
                <w:lang w:val="en-US"/>
              </w:rPr>
              <w:t xml:space="preserve">Do you require a Form 1099? </w:t>
            </w:r>
          </w:p>
        </w:tc>
        <w:tc>
          <w:tcPr>
            <w:tcW w:w="7758" w:type="dxa"/>
          </w:tcPr>
          <w:p w14:paraId="4541C846" w14:textId="77777777" w:rsidR="00336199" w:rsidRPr="00336199" w:rsidRDefault="00336199" w:rsidP="00D21AF9">
            <w:pPr>
              <w:spacing w:after="0" w:line="240" w:lineRule="auto"/>
              <w:jc w:val="both"/>
              <w:rPr>
                <w:rFonts w:ascii="Arial" w:eastAsia="Times New Roman" w:hAnsi="Arial" w:cs="Arial"/>
                <w:color w:val="000000"/>
                <w:sz w:val="20"/>
                <w:szCs w:val="20"/>
                <w:lang w:val="en-US"/>
              </w:rPr>
            </w:pPr>
          </w:p>
          <w:p w14:paraId="07AD0A10" w14:textId="77777777" w:rsidR="00336199" w:rsidRPr="00336199" w:rsidRDefault="00336199" w:rsidP="00D21AF9">
            <w:pPr>
              <w:spacing w:after="0" w:line="240" w:lineRule="auto"/>
              <w:jc w:val="both"/>
              <w:rPr>
                <w:rFonts w:ascii="Arial" w:eastAsia="Times New Roman" w:hAnsi="Arial" w:cs="Arial"/>
                <w:color w:val="000000"/>
                <w:sz w:val="20"/>
                <w:szCs w:val="20"/>
                <w:lang w:val="en-US"/>
              </w:rPr>
            </w:pPr>
            <w:r w:rsidRPr="00336199">
              <w:rPr>
                <w:rFonts w:ascii="Arial" w:eastAsia="Times New Roman" w:hAnsi="Arial" w:cs="Arial"/>
                <w:color w:val="000000"/>
                <w:sz w:val="20"/>
                <w:szCs w:val="20"/>
                <w:lang w:val="en-US"/>
              </w:rPr>
              <w:t>Yes____ No____</w:t>
            </w:r>
          </w:p>
        </w:tc>
      </w:tr>
    </w:tbl>
    <w:p w14:paraId="6A357B4E" w14:textId="77777777" w:rsidR="00336199" w:rsidRPr="00336199" w:rsidRDefault="00336199" w:rsidP="00D21AF9">
      <w:pPr>
        <w:spacing w:after="0" w:line="240" w:lineRule="auto"/>
        <w:jc w:val="both"/>
        <w:rPr>
          <w:rFonts w:ascii="Times New Roman" w:eastAsia="Times New Roman" w:hAnsi="Times New Roman" w:cs="Times New Roman"/>
          <w:color w:val="000000"/>
          <w:sz w:val="20"/>
          <w:szCs w:val="20"/>
          <w:lang w:val="en-US"/>
        </w:rPr>
      </w:pPr>
    </w:p>
    <w:p w14:paraId="20C83D26" w14:textId="77777777" w:rsidR="00336199" w:rsidRPr="00336199" w:rsidRDefault="00336199" w:rsidP="00D21AF9">
      <w:pPr>
        <w:spacing w:after="0" w:line="240" w:lineRule="auto"/>
        <w:ind w:left="-1260" w:firstLine="1260"/>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 xml:space="preserve">References (optional) </w:t>
      </w:r>
    </w:p>
    <w:p w14:paraId="3CDE9E2A" w14:textId="77777777" w:rsidR="00336199" w:rsidRPr="00336199" w:rsidRDefault="00336199" w:rsidP="00D21AF9">
      <w:pPr>
        <w:spacing w:after="0" w:line="240" w:lineRule="auto"/>
        <w:ind w:left="-1260" w:firstLine="1260"/>
        <w:jc w:val="both"/>
        <w:rPr>
          <w:rFonts w:ascii="Arial" w:eastAsia="Times New Roman" w:hAnsi="Arial" w:cs="Arial"/>
          <w:b/>
          <w:sz w:val="20"/>
          <w:szCs w:val="20"/>
          <w:u w:val="single"/>
          <w:lang w:val="en-US"/>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758"/>
      </w:tblGrid>
      <w:tr w:rsidR="00336199" w:rsidRPr="00336199" w14:paraId="4638ADFE" w14:textId="77777777" w:rsidTr="00B830BE">
        <w:trPr>
          <w:trHeight w:val="690"/>
        </w:trPr>
        <w:tc>
          <w:tcPr>
            <w:tcW w:w="1908" w:type="dxa"/>
            <w:shd w:val="clear" w:color="auto" w:fill="D9D9D9"/>
          </w:tcPr>
          <w:p w14:paraId="43669669"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51A51C3A"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336199" w:rsidRPr="00336199" w14:paraId="29C08E06" w14:textId="77777777" w:rsidTr="00B830BE">
        <w:trPr>
          <w:trHeight w:val="690"/>
        </w:trPr>
        <w:tc>
          <w:tcPr>
            <w:tcW w:w="1908" w:type="dxa"/>
            <w:shd w:val="clear" w:color="auto" w:fill="D9D9D9"/>
          </w:tcPr>
          <w:p w14:paraId="0777C9B6"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1981F5D4"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r w:rsidR="00336199" w:rsidRPr="00336199" w14:paraId="1861E29F" w14:textId="77777777" w:rsidTr="00B830BE">
        <w:trPr>
          <w:trHeight w:val="690"/>
        </w:trPr>
        <w:tc>
          <w:tcPr>
            <w:tcW w:w="1908" w:type="dxa"/>
            <w:shd w:val="clear" w:color="auto" w:fill="D9D9D9"/>
          </w:tcPr>
          <w:p w14:paraId="5B154502"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Client Name:</w:t>
            </w:r>
          </w:p>
        </w:tc>
        <w:tc>
          <w:tcPr>
            <w:tcW w:w="7758" w:type="dxa"/>
          </w:tcPr>
          <w:p w14:paraId="5A054CD8"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u w:val="single"/>
                <w:lang w:val="en-US"/>
              </w:rPr>
              <w:t>Contact Name, Phone, Email Address</w:t>
            </w:r>
            <w:r w:rsidRPr="00336199">
              <w:rPr>
                <w:rFonts w:ascii="Arial" w:eastAsia="Times New Roman" w:hAnsi="Arial" w:cs="Arial"/>
                <w:sz w:val="20"/>
                <w:szCs w:val="20"/>
                <w:lang w:val="en-US"/>
              </w:rPr>
              <w:t>:</w:t>
            </w:r>
          </w:p>
        </w:tc>
      </w:tr>
    </w:tbl>
    <w:p w14:paraId="7E3FB3AB" w14:textId="77777777" w:rsidR="00336199" w:rsidRPr="00336199" w:rsidRDefault="00336199" w:rsidP="00D21AF9">
      <w:pPr>
        <w:spacing w:after="0" w:line="240" w:lineRule="auto"/>
        <w:jc w:val="both"/>
        <w:rPr>
          <w:rFonts w:ascii="Times New Roman" w:eastAsia="Times New Roman" w:hAnsi="Times New Roman" w:cs="Times New Roman"/>
          <w:sz w:val="20"/>
          <w:szCs w:val="20"/>
          <w:lang w:val="en-US"/>
        </w:rPr>
      </w:pPr>
    </w:p>
    <w:p w14:paraId="6CDC9304" w14:textId="77777777" w:rsidR="00336199" w:rsidRPr="00336199" w:rsidRDefault="00336199" w:rsidP="00D21AF9">
      <w:pPr>
        <w:spacing w:after="0" w:line="240" w:lineRule="auto"/>
        <w:jc w:val="both"/>
        <w:rPr>
          <w:rFonts w:ascii="Arial" w:eastAsia="Times New Roman" w:hAnsi="Arial" w:cs="Arial"/>
          <w:b/>
          <w:sz w:val="20"/>
          <w:szCs w:val="20"/>
          <w:u w:val="single"/>
          <w:lang w:val="en-US"/>
        </w:rPr>
      </w:pPr>
    </w:p>
    <w:p w14:paraId="6500EFDF" w14:textId="77777777" w:rsidR="00336199" w:rsidRPr="00336199" w:rsidRDefault="00336199" w:rsidP="00D21AF9">
      <w:pPr>
        <w:spacing w:after="0" w:line="240" w:lineRule="auto"/>
        <w:jc w:val="both"/>
        <w:rPr>
          <w:rFonts w:ascii="Arial" w:eastAsia="Times New Roman" w:hAnsi="Arial" w:cs="Arial"/>
          <w:b/>
          <w:sz w:val="20"/>
          <w:szCs w:val="20"/>
          <w:u w:val="single"/>
          <w:lang w:val="en-US"/>
        </w:rPr>
      </w:pPr>
      <w:r w:rsidRPr="00336199">
        <w:rPr>
          <w:rFonts w:ascii="Arial" w:eastAsia="Times New Roman" w:hAnsi="Arial" w:cs="Arial"/>
          <w:b/>
          <w:sz w:val="20"/>
          <w:szCs w:val="20"/>
          <w:u w:val="single"/>
          <w:lang w:val="en-US"/>
        </w:rPr>
        <w:t>Vendor Self-Certification of Eligibility</w:t>
      </w:r>
    </w:p>
    <w:p w14:paraId="6FFF1BBF" w14:textId="77777777" w:rsidR="00336199" w:rsidRPr="00336199" w:rsidRDefault="00336199" w:rsidP="00D21AF9">
      <w:pPr>
        <w:spacing w:after="0" w:line="240" w:lineRule="auto"/>
        <w:jc w:val="both"/>
        <w:rPr>
          <w:rFonts w:ascii="Arial" w:eastAsia="Times New Roman" w:hAnsi="Arial" w:cs="Arial"/>
          <w:b/>
          <w:sz w:val="20"/>
          <w:szCs w:val="20"/>
          <w:u w:val="single"/>
          <w:lang w:val="en-US"/>
        </w:rPr>
      </w:pPr>
    </w:p>
    <w:p w14:paraId="28D85125"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Company certifies that:</w:t>
      </w:r>
    </w:p>
    <w:p w14:paraId="0DADBB81"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5CFF0D24" w14:textId="3E0C3AE0"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are not debarred, suspended, or otherwise precluded from participating in major donor (</w:t>
      </w:r>
      <w:r w:rsidR="00CD1AE1" w:rsidRPr="00336199">
        <w:rPr>
          <w:rFonts w:ascii="Arial" w:eastAsia="Times New Roman" w:hAnsi="Arial" w:cs="Arial"/>
          <w:sz w:val="20"/>
          <w:szCs w:val="20"/>
          <w:lang w:val="en-US"/>
        </w:rPr>
        <w:t>e.g.,</w:t>
      </w:r>
      <w:r w:rsidRPr="00336199">
        <w:rPr>
          <w:rFonts w:ascii="Arial" w:eastAsia="Times New Roman" w:hAnsi="Arial" w:cs="Arial"/>
          <w:sz w:val="20"/>
          <w:szCs w:val="20"/>
          <w:lang w:val="en-US"/>
        </w:rPr>
        <w:t xml:space="preserve"> European Union,</w:t>
      </w:r>
      <w:r w:rsidR="00BC2E66">
        <w:rPr>
          <w:rFonts w:ascii="Arial" w:eastAsia="Times New Roman" w:hAnsi="Arial" w:cs="Arial"/>
          <w:sz w:val="20"/>
          <w:szCs w:val="20"/>
          <w:lang w:val="en-US"/>
        </w:rPr>
        <w:t xml:space="preserve"> UK,</w:t>
      </w:r>
      <w:r w:rsidRPr="00336199">
        <w:rPr>
          <w:rFonts w:ascii="Arial" w:eastAsia="Times New Roman" w:hAnsi="Arial" w:cs="Arial"/>
          <w:sz w:val="20"/>
          <w:szCs w:val="20"/>
          <w:lang w:val="en-US"/>
        </w:rPr>
        <w:t xml:space="preserve"> European and United States Government, United Nations) competitive bid opportunities.</w:t>
      </w:r>
    </w:p>
    <w:p w14:paraId="3FA810A5"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2D93595E"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are not bankrupt or being wound up, are having their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08D8334F"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69350E1A"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convicted of an offense concerning their professional conduct.</w:t>
      </w:r>
    </w:p>
    <w:p w14:paraId="336AE253" w14:textId="77777777" w:rsidR="00336199" w:rsidRPr="00336199" w:rsidRDefault="00336199" w:rsidP="00D21AF9">
      <w:pPr>
        <w:spacing w:after="0" w:line="240" w:lineRule="auto"/>
        <w:jc w:val="both"/>
        <w:rPr>
          <w:rFonts w:ascii="Arial" w:eastAsia="Times New Roman" w:hAnsi="Arial" w:cs="Arial"/>
          <w:i/>
          <w:sz w:val="20"/>
          <w:szCs w:val="20"/>
          <w:lang w:val="en-US"/>
        </w:rPr>
      </w:pPr>
    </w:p>
    <w:p w14:paraId="26794CB1" w14:textId="1CD42DE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They have not been guilty of grave professional misconduct proven by any means that the contracting authority can </w:t>
      </w:r>
      <w:r w:rsidR="00CD1AE1" w:rsidRPr="00336199">
        <w:rPr>
          <w:rFonts w:ascii="Arial" w:eastAsia="Times New Roman" w:hAnsi="Arial" w:cs="Arial"/>
          <w:sz w:val="20"/>
          <w:szCs w:val="20"/>
          <w:lang w:val="en-US"/>
        </w:rPr>
        <w:t>justify or</w:t>
      </w:r>
      <w:r w:rsidRPr="00336199">
        <w:rPr>
          <w:rFonts w:ascii="Arial" w:eastAsia="Times New Roman" w:hAnsi="Arial" w:cs="Arial"/>
          <w:sz w:val="20"/>
          <w:szCs w:val="20"/>
          <w:lang w:val="en-US"/>
        </w:rPr>
        <w:t xml:space="preserve"> been declared to be in serious breach of contract for failure to comply with their contractual obligations towards any contracts awarded in the normal course of business.</w:t>
      </w:r>
    </w:p>
    <w:p w14:paraId="167FE12B"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42EDF14F"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fulfilled obligations related to the payment of social security contributions or the payment of taxes in accordance with the legal provisions of the country in which they are established or with those of the country where the contract is to be performed.</w:t>
      </w:r>
    </w:p>
    <w:p w14:paraId="3D4F3080"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22047F4F"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have not been the subject of a judgment for fraud, corruption, involvement in a criminal organization or any other illegal activity.</w:t>
      </w:r>
    </w:p>
    <w:p w14:paraId="2194C741"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63ACBC03"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They maintain high ethical and social operating standards, including:</w:t>
      </w:r>
    </w:p>
    <w:p w14:paraId="74B5B027" w14:textId="77777777" w:rsidR="00336199" w:rsidRPr="00336199" w:rsidRDefault="00336199" w:rsidP="00D21AF9">
      <w:pPr>
        <w:numPr>
          <w:ilvl w:val="0"/>
          <w:numId w:val="5"/>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bCs/>
          <w:sz w:val="20"/>
          <w:szCs w:val="20"/>
          <w:lang w:val="en-US"/>
        </w:rPr>
        <w:t>Working conditions and social rights</w:t>
      </w:r>
      <w:r w:rsidRPr="00336199">
        <w:rPr>
          <w:rFonts w:ascii="Arial" w:eastAsia="Times New Roman" w:hAnsi="Arial" w:cs="Arial"/>
          <w:sz w:val="20"/>
          <w:szCs w:val="20"/>
          <w:lang w:val="en-US"/>
        </w:rPr>
        <w:t>: Avoidance of Child Labor, bondage, or forced labor; assurance of safe and reasonable working conditions; freedom of association; freedom from exploitation, abuse, and discrimination; protection of basic social rights of its employees and the IRC’s beneficiaries.</w:t>
      </w:r>
    </w:p>
    <w:p w14:paraId="7933CC0A" w14:textId="77777777" w:rsidR="00336199" w:rsidRPr="00336199" w:rsidRDefault="00336199" w:rsidP="00D21AF9">
      <w:pPr>
        <w:numPr>
          <w:ilvl w:val="0"/>
          <w:numId w:val="5"/>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Environmental aspects: Provision of goods and services with the least negative impact on the environment.</w:t>
      </w:r>
    </w:p>
    <w:p w14:paraId="53278FD9" w14:textId="08DF324E" w:rsidR="00336199" w:rsidRPr="00336199" w:rsidRDefault="00336199" w:rsidP="00D21AF9">
      <w:pPr>
        <w:numPr>
          <w:ilvl w:val="0"/>
          <w:numId w:val="5"/>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Humanitarian neutrality: Endeavoring to ensure that activities do not render civilians more vulnerable to </w:t>
      </w:r>
      <w:r w:rsidR="00CD1AE1" w:rsidRPr="00336199">
        <w:rPr>
          <w:rFonts w:ascii="Arial" w:eastAsia="Times New Roman" w:hAnsi="Arial" w:cs="Arial"/>
          <w:sz w:val="20"/>
          <w:szCs w:val="20"/>
          <w:lang w:val="en-US"/>
        </w:rPr>
        <w:t>attack or</w:t>
      </w:r>
      <w:r w:rsidRPr="00336199">
        <w:rPr>
          <w:rFonts w:ascii="Arial" w:eastAsia="Times New Roman" w:hAnsi="Arial" w:cs="Arial"/>
          <w:sz w:val="20"/>
          <w:szCs w:val="20"/>
          <w:lang w:val="en-US"/>
        </w:rPr>
        <w:t xml:space="preserve"> bring unintended advantage to any military actors or other combatants.</w:t>
      </w:r>
    </w:p>
    <w:p w14:paraId="2FC6472F" w14:textId="77777777" w:rsidR="00336199" w:rsidRPr="00336199" w:rsidRDefault="00336199" w:rsidP="00D21AF9">
      <w:pPr>
        <w:numPr>
          <w:ilvl w:val="0"/>
          <w:numId w:val="5"/>
        </w:numPr>
        <w:autoSpaceDE w:val="0"/>
        <w:autoSpaceDN w:val="0"/>
        <w:adjustRightInd w:val="0"/>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Transport and cargo: Not engaged in the illegal manufacture, supply, or transportation of weapons; not engaged in smuggling of drugs or people.</w:t>
      </w:r>
    </w:p>
    <w:p w14:paraId="64A59743"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3FA8C03A" w14:textId="4DB73396"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lastRenderedPageBreak/>
        <w:t xml:space="preserve">Company warrants that, to the best of its knowledge, no IRC employee, officer, </w:t>
      </w:r>
      <w:r w:rsidR="00CD1AE1" w:rsidRPr="00336199">
        <w:rPr>
          <w:rFonts w:ascii="Arial" w:eastAsia="Times New Roman" w:hAnsi="Arial" w:cs="Arial"/>
          <w:sz w:val="20"/>
          <w:szCs w:val="20"/>
          <w:lang w:val="en-US"/>
        </w:rPr>
        <w:t>consultant,</w:t>
      </w:r>
      <w:r w:rsidRPr="00336199">
        <w:rPr>
          <w:rFonts w:ascii="Arial" w:eastAsia="Times New Roman" w:hAnsi="Arial" w:cs="Arial"/>
          <w:sz w:val="20"/>
          <w:szCs w:val="20"/>
          <w:lang w:val="en-US"/>
        </w:rPr>
        <w:t xml:space="preserve"> or other party related to IRC has a financial interest in the Company’s business activities, nor is any IRC employee related to principals or owners of the company.   Discovery of an undisclosed Conflict of Interest situation will result in immediate revocation of the Company’s Authorized Vendor status and disqualification of Company from participation in future IRC procurement.</w:t>
      </w:r>
    </w:p>
    <w:p w14:paraId="47E35792"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77A36875"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proofErr w:type="gramStart"/>
      <w:r w:rsidRPr="00336199">
        <w:rPr>
          <w:rFonts w:ascii="Arial" w:eastAsia="Times New Roman" w:hAnsi="Arial" w:cs="Arial"/>
          <w:sz w:val="20"/>
          <w:szCs w:val="20"/>
          <w:lang w:val="en-US"/>
        </w:rPr>
        <w:t>Vendor</w:t>
      </w:r>
      <w:proofErr w:type="gramEnd"/>
      <w:r w:rsidRPr="00336199">
        <w:rPr>
          <w:rFonts w:ascii="Arial" w:eastAsia="Times New Roman" w:hAnsi="Arial" w:cs="Arial"/>
          <w:sz w:val="20"/>
          <w:szCs w:val="20"/>
          <w:lang w:val="en-US"/>
        </w:rPr>
        <w:t xml:space="preserve"> hereby confirms that the organization is not conducting business under other names or alias’s that have not been declared to IRC.</w:t>
      </w:r>
    </w:p>
    <w:p w14:paraId="52EB4A56" w14:textId="77777777" w:rsidR="00336199" w:rsidRPr="00336199" w:rsidRDefault="00336199" w:rsidP="00D21AF9">
      <w:pPr>
        <w:contextualSpacing/>
        <w:jc w:val="both"/>
        <w:rPr>
          <w:rFonts w:ascii="Calibri" w:eastAsia="Calibri" w:hAnsi="Calibri" w:cs="Times New Roman"/>
          <w:sz w:val="18"/>
          <w:szCs w:val="18"/>
          <w:lang w:val="en-US"/>
        </w:rPr>
      </w:pPr>
    </w:p>
    <w:p w14:paraId="278FAC92" w14:textId="77777777" w:rsidR="00336199" w:rsidRPr="00336199" w:rsidRDefault="00336199" w:rsidP="00D21AF9">
      <w:pPr>
        <w:numPr>
          <w:ilvl w:val="0"/>
          <w:numId w:val="6"/>
        </w:numPr>
        <w:spacing w:after="0" w:line="240" w:lineRule="auto"/>
        <w:ind w:left="270"/>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Vendor </w:t>
      </w:r>
      <w:proofErr w:type="gramStart"/>
      <w:r w:rsidRPr="00336199">
        <w:rPr>
          <w:rFonts w:ascii="Arial" w:eastAsia="Times New Roman" w:hAnsi="Arial" w:cs="Arial"/>
          <w:sz w:val="20"/>
          <w:szCs w:val="20"/>
          <w:lang w:val="en-US"/>
        </w:rPr>
        <w:t>herby</w:t>
      </w:r>
      <w:proofErr w:type="gramEnd"/>
      <w:r w:rsidRPr="00336199">
        <w:rPr>
          <w:rFonts w:ascii="Arial" w:eastAsia="Times New Roman" w:hAnsi="Arial" w:cs="Arial"/>
          <w:sz w:val="20"/>
          <w:szCs w:val="20"/>
          <w:lang w:val="en-US"/>
        </w:rPr>
        <w:t xml:space="preserve"> confirms it does not engage in theft, corrupt practices, collusion, nepotism, bribery, or trade in illicit substances.</w:t>
      </w:r>
    </w:p>
    <w:p w14:paraId="4DDC2306" w14:textId="77777777" w:rsidR="00336199" w:rsidRPr="00336199" w:rsidRDefault="00336199" w:rsidP="00D21AF9">
      <w:pPr>
        <w:spacing w:after="0" w:line="240" w:lineRule="auto"/>
        <w:jc w:val="both"/>
        <w:rPr>
          <w:rFonts w:ascii="Arial" w:eastAsia="Times New Roman" w:hAnsi="Arial" w:cs="Arial"/>
          <w:b/>
          <w:sz w:val="20"/>
          <w:szCs w:val="20"/>
          <w:u w:val="single"/>
          <w:lang w:val="en-US"/>
        </w:rPr>
      </w:pPr>
    </w:p>
    <w:p w14:paraId="113869AF" w14:textId="77777777" w:rsidR="00336199" w:rsidRPr="00336199" w:rsidRDefault="00336199" w:rsidP="00D21AF9">
      <w:pPr>
        <w:spacing w:after="0" w:line="240" w:lineRule="auto"/>
        <w:jc w:val="both"/>
        <w:rPr>
          <w:rFonts w:ascii="Arial" w:eastAsia="Times New Roman" w:hAnsi="Arial" w:cs="Arial"/>
          <w:sz w:val="20"/>
          <w:szCs w:val="20"/>
          <w:lang w:val="en-US"/>
        </w:rPr>
      </w:pPr>
      <w:r w:rsidRPr="00336199">
        <w:rPr>
          <w:rFonts w:ascii="Arial" w:eastAsia="Times New Roman" w:hAnsi="Arial" w:cs="Arial"/>
          <w:sz w:val="20"/>
          <w:szCs w:val="20"/>
          <w:lang w:val="en-US"/>
        </w:rPr>
        <w:t xml:space="preserve">By signing the Vendor Information Form you certify that your Company is eligible to supply goods and services to major donor funded organizations and that all of the above statements are accurate and factual. </w:t>
      </w:r>
    </w:p>
    <w:p w14:paraId="3C3B2382" w14:textId="77777777" w:rsidR="00336199" w:rsidRPr="00336199" w:rsidRDefault="00336199" w:rsidP="00D21AF9">
      <w:pPr>
        <w:spacing w:after="0" w:line="240" w:lineRule="auto"/>
        <w:jc w:val="both"/>
        <w:rPr>
          <w:rFonts w:ascii="Arial" w:eastAsia="Times New Roman" w:hAnsi="Arial" w:cs="Arial"/>
          <w:sz w:val="20"/>
          <w:szCs w:val="20"/>
          <w:lang w:val="en-US"/>
        </w:rPr>
      </w:pPr>
    </w:p>
    <w:p w14:paraId="43CE1043" w14:textId="77777777" w:rsidR="00336199" w:rsidRPr="00336199" w:rsidRDefault="00336199" w:rsidP="00D21AF9">
      <w:pPr>
        <w:spacing w:after="0" w:line="240" w:lineRule="auto"/>
        <w:jc w:val="both"/>
        <w:rPr>
          <w:rFonts w:ascii="Arial" w:eastAsia="Times New Roman" w:hAnsi="Arial" w:cs="Arial"/>
          <w:sz w:val="20"/>
          <w:szCs w:val="20"/>
          <w:lang w:val="en-US"/>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336199" w:rsidRPr="00336199" w14:paraId="7AC6CF4F" w14:textId="77777777" w:rsidTr="00B830BE">
        <w:trPr>
          <w:trHeight w:val="324"/>
        </w:trPr>
        <w:tc>
          <w:tcPr>
            <w:tcW w:w="6703" w:type="dxa"/>
            <w:vAlign w:val="center"/>
          </w:tcPr>
          <w:p w14:paraId="4E6B05B5" w14:textId="77777777" w:rsidR="00336199" w:rsidRPr="008A4038" w:rsidRDefault="00336199" w:rsidP="00D21AF9">
            <w:pPr>
              <w:jc w:val="both"/>
              <w:rPr>
                <w:rFonts w:ascii="Arial" w:hAnsi="Arial" w:cs="Arial"/>
                <w:b/>
                <w:bCs/>
                <w:color w:val="FFC000"/>
                <w:sz w:val="18"/>
                <w:szCs w:val="18"/>
                <w:lang w:val="en-US"/>
              </w:rPr>
            </w:pPr>
            <w:r w:rsidRPr="008A4038">
              <w:rPr>
                <w:rFonts w:ascii="Arial" w:hAnsi="Arial" w:cs="Arial"/>
                <w:b/>
                <w:bCs/>
                <w:color w:val="FFC000"/>
                <w:sz w:val="18"/>
                <w:szCs w:val="18"/>
                <w:lang w:val="en-US"/>
              </w:rPr>
              <w:t>Vendor Name:</w:t>
            </w:r>
          </w:p>
        </w:tc>
      </w:tr>
      <w:tr w:rsidR="00336199" w:rsidRPr="00336199" w14:paraId="4237E568" w14:textId="77777777" w:rsidTr="00B830BE">
        <w:trPr>
          <w:trHeight w:val="234"/>
        </w:trPr>
        <w:tc>
          <w:tcPr>
            <w:tcW w:w="6703" w:type="dxa"/>
            <w:vAlign w:val="center"/>
          </w:tcPr>
          <w:p w14:paraId="380C12BE" w14:textId="77777777" w:rsidR="00336199" w:rsidRPr="008A4038" w:rsidRDefault="00336199" w:rsidP="00D21AF9">
            <w:pPr>
              <w:jc w:val="both"/>
              <w:rPr>
                <w:rFonts w:ascii="Arial" w:hAnsi="Arial" w:cs="Arial"/>
                <w:b/>
                <w:bCs/>
                <w:color w:val="FFC000"/>
                <w:sz w:val="18"/>
                <w:szCs w:val="18"/>
                <w:lang w:val="en-US"/>
              </w:rPr>
            </w:pPr>
            <w:r w:rsidRPr="008A4038">
              <w:rPr>
                <w:rFonts w:ascii="Arial" w:hAnsi="Arial" w:cs="Arial"/>
                <w:b/>
                <w:bCs/>
                <w:color w:val="FFC000"/>
                <w:sz w:val="18"/>
                <w:szCs w:val="18"/>
                <w:lang w:val="en-US"/>
              </w:rPr>
              <w:t>Signature:</w:t>
            </w:r>
          </w:p>
        </w:tc>
      </w:tr>
      <w:tr w:rsidR="00336199" w:rsidRPr="00336199" w14:paraId="46FE46EE" w14:textId="77777777" w:rsidTr="00B830BE">
        <w:trPr>
          <w:trHeight w:val="313"/>
        </w:trPr>
        <w:tc>
          <w:tcPr>
            <w:tcW w:w="6703" w:type="dxa"/>
            <w:vAlign w:val="center"/>
          </w:tcPr>
          <w:p w14:paraId="75688D36" w14:textId="77777777" w:rsidR="00336199" w:rsidRPr="008A4038" w:rsidRDefault="00336199" w:rsidP="00D21AF9">
            <w:pPr>
              <w:jc w:val="both"/>
              <w:rPr>
                <w:rFonts w:ascii="Arial" w:hAnsi="Arial" w:cs="Arial"/>
                <w:b/>
                <w:bCs/>
                <w:color w:val="FFC000"/>
                <w:sz w:val="18"/>
                <w:szCs w:val="18"/>
                <w:lang w:val="en-US"/>
              </w:rPr>
            </w:pPr>
            <w:r w:rsidRPr="008A4038">
              <w:rPr>
                <w:rFonts w:ascii="Arial" w:hAnsi="Arial" w:cs="Arial"/>
                <w:b/>
                <w:bCs/>
                <w:color w:val="FFC000"/>
                <w:sz w:val="18"/>
                <w:szCs w:val="18"/>
                <w:lang w:val="en-US"/>
              </w:rPr>
              <w:t>Title:</w:t>
            </w:r>
          </w:p>
        </w:tc>
      </w:tr>
      <w:tr w:rsidR="00336199" w:rsidRPr="00336199" w14:paraId="5F8F520F" w14:textId="77777777" w:rsidTr="00B830BE">
        <w:trPr>
          <w:trHeight w:val="295"/>
        </w:trPr>
        <w:tc>
          <w:tcPr>
            <w:tcW w:w="6703" w:type="dxa"/>
            <w:vAlign w:val="center"/>
          </w:tcPr>
          <w:p w14:paraId="23F3EB1C" w14:textId="77777777" w:rsidR="00336199" w:rsidRPr="008A4038" w:rsidRDefault="00336199" w:rsidP="00D21AF9">
            <w:pPr>
              <w:jc w:val="both"/>
              <w:rPr>
                <w:rFonts w:ascii="Arial" w:hAnsi="Arial" w:cs="Arial"/>
                <w:b/>
                <w:bCs/>
                <w:color w:val="FFC000"/>
                <w:sz w:val="18"/>
                <w:szCs w:val="18"/>
                <w:lang w:val="en-US"/>
              </w:rPr>
            </w:pPr>
            <w:r w:rsidRPr="008A4038">
              <w:rPr>
                <w:rFonts w:ascii="Arial" w:hAnsi="Arial" w:cs="Arial"/>
                <w:b/>
                <w:bCs/>
                <w:color w:val="FFC000"/>
                <w:sz w:val="18"/>
                <w:szCs w:val="18"/>
                <w:lang w:val="en-US"/>
              </w:rPr>
              <w:t>Print Name:</w:t>
            </w:r>
          </w:p>
        </w:tc>
      </w:tr>
      <w:tr w:rsidR="00336199" w:rsidRPr="00336199" w14:paraId="34160BA4" w14:textId="77777777" w:rsidTr="00B830BE">
        <w:trPr>
          <w:trHeight w:val="378"/>
        </w:trPr>
        <w:tc>
          <w:tcPr>
            <w:tcW w:w="6703" w:type="dxa"/>
            <w:vAlign w:val="center"/>
          </w:tcPr>
          <w:p w14:paraId="184BEED4" w14:textId="77777777" w:rsidR="00336199" w:rsidRPr="008A4038" w:rsidRDefault="00336199" w:rsidP="00D21AF9">
            <w:pPr>
              <w:jc w:val="both"/>
              <w:rPr>
                <w:rFonts w:ascii="Arial" w:hAnsi="Arial" w:cs="Arial"/>
                <w:b/>
                <w:bCs/>
                <w:color w:val="FFC000"/>
                <w:sz w:val="18"/>
                <w:szCs w:val="18"/>
                <w:lang w:val="en-US"/>
              </w:rPr>
            </w:pPr>
            <w:r w:rsidRPr="008A4038">
              <w:rPr>
                <w:rFonts w:ascii="Arial" w:hAnsi="Arial" w:cs="Arial"/>
                <w:b/>
                <w:bCs/>
                <w:color w:val="FFC000"/>
                <w:sz w:val="18"/>
                <w:szCs w:val="18"/>
                <w:lang w:val="en-US"/>
              </w:rPr>
              <w:t>Date:</w:t>
            </w:r>
          </w:p>
        </w:tc>
      </w:tr>
    </w:tbl>
    <w:p w14:paraId="050633EF" w14:textId="77777777" w:rsidR="00336199" w:rsidRPr="00336199" w:rsidRDefault="00336199" w:rsidP="00D21AF9">
      <w:pPr>
        <w:jc w:val="both"/>
        <w:rPr>
          <w:rFonts w:ascii="Arial" w:hAnsi="Arial" w:cs="Arial"/>
          <w:b/>
          <w:bCs/>
          <w:color w:val="FFC000"/>
          <w:sz w:val="26"/>
          <w:szCs w:val="26"/>
        </w:rPr>
      </w:pPr>
    </w:p>
    <w:p w14:paraId="0FCC25BA" w14:textId="5497A03E" w:rsidR="00336199" w:rsidRDefault="00336199" w:rsidP="00D21AF9">
      <w:pPr>
        <w:jc w:val="both"/>
      </w:pPr>
    </w:p>
    <w:p w14:paraId="3BD2C885" w14:textId="77777777" w:rsidR="00336199" w:rsidRDefault="00336199" w:rsidP="00D21AF9">
      <w:pPr>
        <w:jc w:val="both"/>
      </w:pPr>
    </w:p>
    <w:p w14:paraId="2846F646" w14:textId="45629473" w:rsidR="0020571B" w:rsidRDefault="0020571B" w:rsidP="00D21AF9">
      <w:pPr>
        <w:jc w:val="both"/>
      </w:pPr>
    </w:p>
    <w:p w14:paraId="71E5E261" w14:textId="168C5D98" w:rsidR="0020571B" w:rsidRDefault="0020571B" w:rsidP="00D21AF9">
      <w:pPr>
        <w:jc w:val="both"/>
      </w:pPr>
    </w:p>
    <w:p w14:paraId="4E067536" w14:textId="7C493160" w:rsidR="0020571B" w:rsidRDefault="0020571B" w:rsidP="00D21AF9">
      <w:pPr>
        <w:jc w:val="both"/>
      </w:pPr>
    </w:p>
    <w:p w14:paraId="1EF831F4" w14:textId="32A11DB5" w:rsidR="00336199" w:rsidRDefault="00336199" w:rsidP="00D21AF9">
      <w:pPr>
        <w:jc w:val="both"/>
      </w:pPr>
    </w:p>
    <w:p w14:paraId="69FD67D7" w14:textId="3985A110" w:rsidR="00336199" w:rsidRDefault="00336199" w:rsidP="00D21AF9">
      <w:pPr>
        <w:jc w:val="both"/>
      </w:pPr>
    </w:p>
    <w:p w14:paraId="5680A340" w14:textId="2003B02F" w:rsidR="00336199" w:rsidRDefault="00336199" w:rsidP="00D21AF9">
      <w:pPr>
        <w:jc w:val="both"/>
      </w:pPr>
    </w:p>
    <w:p w14:paraId="488ABE0F" w14:textId="0DAA2E21" w:rsidR="00336199" w:rsidRDefault="00336199" w:rsidP="00D21AF9">
      <w:pPr>
        <w:jc w:val="both"/>
      </w:pPr>
    </w:p>
    <w:p w14:paraId="54B851F2" w14:textId="3E2CA654" w:rsidR="00336199" w:rsidRDefault="00336199" w:rsidP="00D21AF9">
      <w:pPr>
        <w:jc w:val="both"/>
      </w:pPr>
    </w:p>
    <w:p w14:paraId="51F5B031" w14:textId="5975332C" w:rsidR="00336199" w:rsidRDefault="00336199" w:rsidP="00D21AF9">
      <w:pPr>
        <w:jc w:val="both"/>
      </w:pPr>
    </w:p>
    <w:p w14:paraId="003903FE" w14:textId="265AD50E" w:rsidR="00336199" w:rsidRDefault="00336199" w:rsidP="00D21AF9">
      <w:pPr>
        <w:jc w:val="both"/>
      </w:pPr>
    </w:p>
    <w:p w14:paraId="05AC5342" w14:textId="3F02AC52" w:rsidR="00336199" w:rsidRDefault="00336199" w:rsidP="00D21AF9">
      <w:pPr>
        <w:jc w:val="both"/>
      </w:pPr>
    </w:p>
    <w:p w14:paraId="6499991B" w14:textId="7393A069" w:rsidR="00336199" w:rsidRDefault="00336199" w:rsidP="00D21AF9">
      <w:pPr>
        <w:jc w:val="both"/>
      </w:pPr>
    </w:p>
    <w:p w14:paraId="017DC2CD" w14:textId="7FEF6F13" w:rsidR="00336199" w:rsidRDefault="00336199" w:rsidP="00D21AF9">
      <w:pPr>
        <w:jc w:val="both"/>
      </w:pPr>
    </w:p>
    <w:p w14:paraId="1F851B8C" w14:textId="77777777" w:rsidR="008A4038" w:rsidRDefault="008A4038" w:rsidP="00D21AF9">
      <w:pPr>
        <w:jc w:val="both"/>
      </w:pPr>
    </w:p>
    <w:p w14:paraId="2CF5F6C8" w14:textId="73091B70" w:rsidR="00336199" w:rsidRDefault="00336199" w:rsidP="00D21AF9">
      <w:pPr>
        <w:jc w:val="both"/>
      </w:pPr>
    </w:p>
    <w:p w14:paraId="6903B907" w14:textId="78C43879" w:rsidR="00336199" w:rsidRDefault="00396B94" w:rsidP="00D21AF9">
      <w:pPr>
        <w:pStyle w:val="BodyText"/>
        <w:spacing w:before="48" w:line="237" w:lineRule="auto"/>
        <w:ind w:left="133" w:right="558"/>
        <w:jc w:val="both"/>
        <w:rPr>
          <w:b/>
          <w:bCs/>
          <w:color w:val="FFC000"/>
          <w:sz w:val="26"/>
          <w:szCs w:val="26"/>
        </w:rPr>
      </w:pPr>
      <w:r>
        <w:rPr>
          <w:b/>
          <w:bCs/>
          <w:color w:val="FFC000"/>
          <w:sz w:val="26"/>
          <w:szCs w:val="26"/>
        </w:rPr>
        <w:lastRenderedPageBreak/>
        <w:t>F</w:t>
      </w:r>
      <w:r w:rsidR="00336199">
        <w:rPr>
          <w:b/>
          <w:bCs/>
          <w:color w:val="FFC000"/>
          <w:sz w:val="26"/>
          <w:szCs w:val="26"/>
        </w:rPr>
        <w:t xml:space="preserve">orm B: </w:t>
      </w:r>
    </w:p>
    <w:p w14:paraId="6DBC7573" w14:textId="084050FB" w:rsidR="00F71046" w:rsidRDefault="00F71046" w:rsidP="00D21AF9">
      <w:pPr>
        <w:pStyle w:val="BodyText"/>
        <w:spacing w:before="48" w:line="237" w:lineRule="auto"/>
        <w:ind w:left="133" w:right="558"/>
        <w:jc w:val="both"/>
        <w:rPr>
          <w:b/>
          <w:bCs/>
          <w:color w:val="FFC000"/>
          <w:sz w:val="26"/>
          <w:szCs w:val="26"/>
        </w:rPr>
      </w:pPr>
      <w:r>
        <w:rPr>
          <w:b/>
          <w:bCs/>
          <w:noProof/>
          <w:color w:val="FFC000"/>
          <w:sz w:val="26"/>
          <w:szCs w:val="26"/>
        </w:rPr>
        <w:drawing>
          <wp:inline distT="0" distB="0" distL="0" distR="0" wp14:anchorId="0CBE3064" wp14:editId="6F396764">
            <wp:extent cx="768350" cy="82296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8350" cy="822960"/>
                    </a:xfrm>
                    <a:prstGeom prst="rect">
                      <a:avLst/>
                    </a:prstGeom>
                    <a:noFill/>
                  </pic:spPr>
                </pic:pic>
              </a:graphicData>
            </a:graphic>
          </wp:inline>
        </w:drawing>
      </w:r>
    </w:p>
    <w:p w14:paraId="4BAC3012" w14:textId="77777777" w:rsidR="00336199" w:rsidRDefault="00336199" w:rsidP="00D21AF9">
      <w:pPr>
        <w:pStyle w:val="BodyText"/>
        <w:spacing w:before="48" w:line="237" w:lineRule="auto"/>
        <w:ind w:left="133" w:right="558"/>
        <w:jc w:val="both"/>
        <w:rPr>
          <w:b/>
          <w:bCs/>
          <w:color w:val="FFC000"/>
          <w:sz w:val="26"/>
          <w:szCs w:val="26"/>
        </w:rPr>
      </w:pPr>
    </w:p>
    <w:p w14:paraId="6430EF4C" w14:textId="77777777" w:rsidR="00336199" w:rsidRPr="00131CA8" w:rsidRDefault="00336199" w:rsidP="00D21AF9">
      <w:pPr>
        <w:jc w:val="both"/>
        <w:rPr>
          <w:b/>
          <w:sz w:val="40"/>
          <w:szCs w:val="40"/>
        </w:rPr>
      </w:pPr>
      <w:r w:rsidRPr="00131CA8">
        <w:rPr>
          <w:b/>
          <w:sz w:val="40"/>
          <w:szCs w:val="40"/>
        </w:rPr>
        <w:t xml:space="preserve">IRC Conflict of Interest and Supplier Code of Conduct </w:t>
      </w:r>
    </w:p>
    <w:p w14:paraId="445919E4" w14:textId="0CF8C109" w:rsidR="00336199" w:rsidRPr="00131CA8" w:rsidRDefault="00336199" w:rsidP="00D21AF9">
      <w:pPr>
        <w:jc w:val="both"/>
        <w:rPr>
          <w:sz w:val="18"/>
          <w:szCs w:val="18"/>
        </w:rPr>
      </w:pPr>
      <w:r w:rsidRPr="00131CA8">
        <w:rPr>
          <w:sz w:val="18"/>
          <w:szCs w:val="18"/>
        </w:rPr>
        <w:t xml:space="preserve">Supplier hereby agrees that Supplier and Supplier’s employees and subcontractors, if any, shall abide by and follow all established written policies of IRC related to work conduct, including, but not limited to, The IRC Way: Standards for Professional Conduct (“The IRC Way”), the IRC’s code of conduct, and IRC’s Combating Trafficking in Persons Policy.  The IRC Way provides three (3) core values - Integrity, Service, and Accountability – and twenty-two (22) specific undertakings. Supplier acknowledges that all IRC employees and independent contractors are expected to apply these core values and follow these undertakings in carrying out work on behalf of IRC. It is a point of pride for IRC to apply these </w:t>
      </w:r>
      <w:r w:rsidR="00FB76BF" w:rsidRPr="00131CA8">
        <w:rPr>
          <w:sz w:val="18"/>
          <w:szCs w:val="18"/>
        </w:rPr>
        <w:t>behavioural</w:t>
      </w:r>
      <w:r w:rsidRPr="00131CA8">
        <w:rPr>
          <w:sz w:val="18"/>
          <w:szCs w:val="18"/>
        </w:rPr>
        <w:t xml:space="preserve"> standards in IRC’s everyday operations. </w:t>
      </w:r>
    </w:p>
    <w:p w14:paraId="29430D28" w14:textId="77777777" w:rsidR="00336199" w:rsidRPr="00131CA8" w:rsidRDefault="00336199" w:rsidP="00D21AF9">
      <w:pPr>
        <w:jc w:val="both"/>
        <w:rPr>
          <w:b/>
          <w:sz w:val="18"/>
          <w:szCs w:val="18"/>
        </w:rPr>
      </w:pPr>
      <w:r w:rsidRPr="00EB7BBE">
        <w:rPr>
          <w:b/>
          <w:sz w:val="18"/>
          <w:szCs w:val="18"/>
          <w:u w:val="single"/>
        </w:rPr>
        <w:t>Integrity</w:t>
      </w:r>
      <w:r w:rsidRPr="00131CA8">
        <w:rPr>
          <w:b/>
          <w:sz w:val="18"/>
          <w:szCs w:val="18"/>
        </w:rPr>
        <w:t xml:space="preserve"> - At IRC, we are open, </w:t>
      </w:r>
      <w:proofErr w:type="gramStart"/>
      <w:r w:rsidRPr="00131CA8">
        <w:rPr>
          <w:b/>
          <w:sz w:val="18"/>
          <w:szCs w:val="18"/>
        </w:rPr>
        <w:t>honest</w:t>
      </w:r>
      <w:proofErr w:type="gramEnd"/>
      <w:r w:rsidRPr="00131CA8">
        <w:rPr>
          <w:b/>
          <w:sz w:val="18"/>
          <w:szCs w:val="18"/>
        </w:rPr>
        <w:t xml:space="preserve"> and trustworthy in dealing with beneficiaries, partners, co-workers, donors, funders, and the communities we affect.</w:t>
      </w:r>
    </w:p>
    <w:p w14:paraId="0C5C7C65"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work to build the trust of the communities in which we work and sustain the trust earned by our reputation in serving our beneficiaries.</w:t>
      </w:r>
    </w:p>
    <w:p w14:paraId="531CDF65"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 xml:space="preserve">We recognize that our talented and dedicated staff are our greatest </w:t>
      </w:r>
      <w:proofErr w:type="gramStart"/>
      <w:r w:rsidRPr="00131CA8">
        <w:rPr>
          <w:sz w:val="18"/>
          <w:szCs w:val="18"/>
        </w:rPr>
        <w:t>asset</w:t>
      </w:r>
      <w:proofErr w:type="gramEnd"/>
      <w:r w:rsidRPr="00131CA8">
        <w:rPr>
          <w:sz w:val="18"/>
          <w:szCs w:val="18"/>
        </w:rPr>
        <w:t xml:space="preserve"> and we conduct ourselves in ways that reflect the highest standards of organizational and individual conduct.</w:t>
      </w:r>
    </w:p>
    <w:p w14:paraId="15B30215"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Throughout our work, IRC respects the dignity, values, history, religion, and culture of those we serve.</w:t>
      </w:r>
    </w:p>
    <w:p w14:paraId="0F6391AF"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respect equally the rights of women and men and we do not support practices that undermine the human rights of anyone.</w:t>
      </w:r>
    </w:p>
    <w:p w14:paraId="79D8A6EF"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refrain from all practices that undermine the integrity of the organization including any form of exploitation, discrimination, harassment, retaliation or abuse of colleagues, beneficiaries, and the communities in which we work.</w:t>
      </w:r>
    </w:p>
    <w:p w14:paraId="07892027"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do not engage in theft, corrupt practices, nepotism, bribery, or trade in illicit substances.</w:t>
      </w:r>
    </w:p>
    <w:p w14:paraId="32A33F6D"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accept funds and donations only from sources whose aims are consistent with our mission, objectives, and capacity, and which do not undermine our independence and identity.</w:t>
      </w:r>
    </w:p>
    <w:p w14:paraId="3BC50879"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support human rights consistent with the UN Universal Declaration of Human Rights and The Convention on the Rights of the Child.</w:t>
      </w:r>
    </w:p>
    <w:p w14:paraId="10E2D590"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We rigorously enforce the UN Secretary General’s Bulletin on the Protection from Sexual Exploitation and Abuse of Beneficiaries.</w:t>
      </w:r>
    </w:p>
    <w:p w14:paraId="6927B35A" w14:textId="77777777" w:rsidR="00336199" w:rsidRPr="00131CA8" w:rsidRDefault="00336199" w:rsidP="00D21AF9">
      <w:pPr>
        <w:pStyle w:val="ListParagraph"/>
        <w:widowControl/>
        <w:numPr>
          <w:ilvl w:val="0"/>
          <w:numId w:val="7"/>
        </w:numPr>
        <w:autoSpaceDE/>
        <w:autoSpaceDN/>
        <w:spacing w:after="160" w:line="259" w:lineRule="auto"/>
        <w:contextualSpacing/>
        <w:rPr>
          <w:sz w:val="18"/>
          <w:szCs w:val="18"/>
        </w:rPr>
      </w:pPr>
      <w:r w:rsidRPr="00131CA8">
        <w:rPr>
          <w:sz w:val="18"/>
          <w:szCs w:val="18"/>
        </w:rPr>
        <w:t xml:space="preserve">IRC recognizes its obligation </w:t>
      </w:r>
      <w:proofErr w:type="gramStart"/>
      <w:r w:rsidRPr="00131CA8">
        <w:rPr>
          <w:sz w:val="18"/>
          <w:szCs w:val="18"/>
        </w:rPr>
        <w:t>of</w:t>
      </w:r>
      <w:proofErr w:type="gramEnd"/>
      <w:r w:rsidRPr="00131CA8">
        <w:rPr>
          <w:sz w:val="18"/>
          <w:szCs w:val="18"/>
        </w:rPr>
        <w:t xml:space="preserve"> care for all IRC staff and assumes their loyalty and cooperation.</w:t>
      </w:r>
    </w:p>
    <w:p w14:paraId="33186CD2" w14:textId="77777777" w:rsidR="00336199" w:rsidRPr="00131CA8" w:rsidRDefault="00336199" w:rsidP="00D21AF9">
      <w:pPr>
        <w:jc w:val="both"/>
        <w:rPr>
          <w:b/>
          <w:sz w:val="18"/>
          <w:szCs w:val="18"/>
        </w:rPr>
      </w:pPr>
      <w:r w:rsidRPr="00EB7BBE">
        <w:rPr>
          <w:b/>
          <w:sz w:val="18"/>
          <w:szCs w:val="18"/>
          <w:u w:val="single"/>
        </w:rPr>
        <w:t xml:space="preserve">Service </w:t>
      </w:r>
      <w:r w:rsidRPr="00131CA8">
        <w:rPr>
          <w:b/>
          <w:sz w:val="18"/>
          <w:szCs w:val="18"/>
        </w:rPr>
        <w:t>- At IRC, our primary responsibility is to the people we serve.</w:t>
      </w:r>
    </w:p>
    <w:p w14:paraId="4B13880F" w14:textId="77777777" w:rsidR="00336199" w:rsidRPr="00131CA8" w:rsidRDefault="00336199" w:rsidP="00D21AF9">
      <w:pPr>
        <w:pStyle w:val="ListParagraph"/>
        <w:widowControl/>
        <w:numPr>
          <w:ilvl w:val="0"/>
          <w:numId w:val="8"/>
        </w:numPr>
        <w:autoSpaceDE/>
        <w:autoSpaceDN/>
        <w:spacing w:after="160" w:line="259" w:lineRule="auto"/>
        <w:contextualSpacing/>
        <w:rPr>
          <w:sz w:val="18"/>
          <w:szCs w:val="18"/>
        </w:rPr>
      </w:pPr>
      <w:r w:rsidRPr="00131CA8">
        <w:rPr>
          <w:sz w:val="18"/>
          <w:szCs w:val="18"/>
        </w:rPr>
        <w:t>As a guiding principle of our work, IRC encourages self–reliance and supports the right of people to fully participate in decisions that affect their lives.</w:t>
      </w:r>
    </w:p>
    <w:p w14:paraId="47578423" w14:textId="77777777" w:rsidR="00336199" w:rsidRPr="00131CA8" w:rsidRDefault="00336199" w:rsidP="00D21AF9">
      <w:pPr>
        <w:pStyle w:val="ListParagraph"/>
        <w:widowControl/>
        <w:numPr>
          <w:ilvl w:val="0"/>
          <w:numId w:val="8"/>
        </w:numPr>
        <w:autoSpaceDE/>
        <w:autoSpaceDN/>
        <w:spacing w:after="160" w:line="259" w:lineRule="auto"/>
        <w:contextualSpacing/>
        <w:rPr>
          <w:sz w:val="18"/>
          <w:szCs w:val="18"/>
        </w:rPr>
      </w:pPr>
      <w:r w:rsidRPr="00131CA8">
        <w:rPr>
          <w:sz w:val="18"/>
          <w:szCs w:val="18"/>
        </w:rPr>
        <w:t xml:space="preserve">We create durable solutions and conditions that foster peace, </w:t>
      </w:r>
      <w:proofErr w:type="gramStart"/>
      <w:r w:rsidRPr="00131CA8">
        <w:rPr>
          <w:sz w:val="18"/>
          <w:szCs w:val="18"/>
        </w:rPr>
        <w:t>stability</w:t>
      </w:r>
      <w:proofErr w:type="gramEnd"/>
      <w:r w:rsidRPr="00131CA8">
        <w:rPr>
          <w:sz w:val="18"/>
          <w:szCs w:val="18"/>
        </w:rPr>
        <w:t xml:space="preserve"> and social, economic, and political development in communities where we work.</w:t>
      </w:r>
    </w:p>
    <w:p w14:paraId="037500A5" w14:textId="77777777" w:rsidR="00336199" w:rsidRPr="00131CA8" w:rsidRDefault="00336199" w:rsidP="00D21AF9">
      <w:pPr>
        <w:pStyle w:val="ListParagraph"/>
        <w:widowControl/>
        <w:numPr>
          <w:ilvl w:val="0"/>
          <w:numId w:val="8"/>
        </w:numPr>
        <w:autoSpaceDE/>
        <w:autoSpaceDN/>
        <w:spacing w:after="160" w:line="259" w:lineRule="auto"/>
        <w:contextualSpacing/>
        <w:rPr>
          <w:sz w:val="18"/>
          <w:szCs w:val="18"/>
        </w:rPr>
      </w:pPr>
      <w:r w:rsidRPr="00131CA8">
        <w:rPr>
          <w:sz w:val="18"/>
          <w:szCs w:val="18"/>
        </w:rPr>
        <w:t>We design programs to respond to beneficiaries’ needs including emergency relief, rehabilitation, and protection of human rights, post–conflict development, resettlement, and advocacy on their behalf.</w:t>
      </w:r>
    </w:p>
    <w:p w14:paraId="3AA669D2" w14:textId="77777777" w:rsidR="00336199" w:rsidRPr="00131CA8" w:rsidRDefault="00336199" w:rsidP="00D21AF9">
      <w:pPr>
        <w:pStyle w:val="ListParagraph"/>
        <w:widowControl/>
        <w:numPr>
          <w:ilvl w:val="0"/>
          <w:numId w:val="8"/>
        </w:numPr>
        <w:autoSpaceDE/>
        <w:autoSpaceDN/>
        <w:spacing w:after="160" w:line="259" w:lineRule="auto"/>
        <w:contextualSpacing/>
        <w:rPr>
          <w:sz w:val="18"/>
          <w:szCs w:val="18"/>
        </w:rPr>
      </w:pPr>
      <w:r w:rsidRPr="00131CA8">
        <w:rPr>
          <w:sz w:val="18"/>
          <w:szCs w:val="18"/>
        </w:rPr>
        <w:t>We seek to adopt best practices and evidence–based indicators that demonstrate the quality of our work.</w:t>
      </w:r>
    </w:p>
    <w:p w14:paraId="1D3679C1" w14:textId="77777777" w:rsidR="00336199" w:rsidRPr="00131CA8" w:rsidRDefault="00336199" w:rsidP="00D21AF9">
      <w:pPr>
        <w:pStyle w:val="ListParagraph"/>
        <w:widowControl/>
        <w:numPr>
          <w:ilvl w:val="0"/>
          <w:numId w:val="8"/>
        </w:numPr>
        <w:autoSpaceDE/>
        <w:autoSpaceDN/>
        <w:spacing w:after="160" w:line="259" w:lineRule="auto"/>
        <w:contextualSpacing/>
        <w:rPr>
          <w:sz w:val="18"/>
          <w:szCs w:val="18"/>
        </w:rPr>
      </w:pPr>
      <w:r w:rsidRPr="00131CA8">
        <w:rPr>
          <w:sz w:val="18"/>
          <w:szCs w:val="18"/>
        </w:rPr>
        <w:t>We endorse the Code of Conduct for the International Red Cross and Red Crescent Movement and NGOs in Disaster Relief.</w:t>
      </w:r>
    </w:p>
    <w:p w14:paraId="4DE99A22" w14:textId="63825B85" w:rsidR="00336199" w:rsidRPr="00131CA8" w:rsidRDefault="00336199" w:rsidP="00D21AF9">
      <w:pPr>
        <w:jc w:val="both"/>
        <w:rPr>
          <w:b/>
          <w:sz w:val="18"/>
          <w:szCs w:val="18"/>
        </w:rPr>
      </w:pPr>
      <w:r w:rsidRPr="00EB7BBE">
        <w:rPr>
          <w:b/>
          <w:sz w:val="18"/>
          <w:szCs w:val="18"/>
          <w:u w:val="single"/>
        </w:rPr>
        <w:t>Accountability</w:t>
      </w:r>
      <w:r w:rsidRPr="00131CA8">
        <w:rPr>
          <w:b/>
          <w:sz w:val="18"/>
          <w:szCs w:val="18"/>
        </w:rPr>
        <w:t xml:space="preserve"> - At IRC, we are accountable – individually and collectively – for our </w:t>
      </w:r>
      <w:r w:rsidR="00FB76BF" w:rsidRPr="00131CA8">
        <w:rPr>
          <w:b/>
          <w:sz w:val="18"/>
          <w:szCs w:val="18"/>
        </w:rPr>
        <w:t>behaviours</w:t>
      </w:r>
      <w:r w:rsidRPr="00131CA8">
        <w:rPr>
          <w:b/>
          <w:sz w:val="18"/>
          <w:szCs w:val="18"/>
        </w:rPr>
        <w:t xml:space="preserve">, </w:t>
      </w:r>
      <w:proofErr w:type="gramStart"/>
      <w:r w:rsidRPr="00131CA8">
        <w:rPr>
          <w:b/>
          <w:sz w:val="18"/>
          <w:szCs w:val="18"/>
        </w:rPr>
        <w:t>actions</w:t>
      </w:r>
      <w:proofErr w:type="gramEnd"/>
      <w:r w:rsidRPr="00131CA8">
        <w:rPr>
          <w:b/>
          <w:sz w:val="18"/>
          <w:szCs w:val="18"/>
        </w:rPr>
        <w:t xml:space="preserve"> and results.</w:t>
      </w:r>
    </w:p>
    <w:p w14:paraId="15CAECF6"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are accountable and transparent in our dealings with colleagues, beneficiaries, partners, donors, and the communities we affect.</w:t>
      </w:r>
    </w:p>
    <w:p w14:paraId="24F14E58"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strive to comply with the laws of the governing institutions where we work.</w:t>
      </w:r>
    </w:p>
    <w:p w14:paraId="5857498E"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maintain and disseminate accurate financial information and information on our goals and activities to interested parties.</w:t>
      </w:r>
    </w:p>
    <w:p w14:paraId="27ADA048"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are responsible stewards of funds entrusted to our use.</w:t>
      </w:r>
    </w:p>
    <w:p w14:paraId="4AEABFE0"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lastRenderedPageBreak/>
        <w:t>We integrate individual accountability of staff through the use of performance evaluations.</w:t>
      </w:r>
    </w:p>
    <w:p w14:paraId="2ACFC66C"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utilize the resources available to our organization in order to pursue our mission and strategic objectives in cost effective ways.</w:t>
      </w:r>
    </w:p>
    <w:p w14:paraId="7FFBF319"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We strive to eliminate waste and unnecessary expense, and to direct all possible resources to the people we serve</w:t>
      </w:r>
    </w:p>
    <w:p w14:paraId="7FAA0C6D" w14:textId="77777777" w:rsidR="00336199" w:rsidRDefault="00336199" w:rsidP="00D21AF9">
      <w:pPr>
        <w:jc w:val="both"/>
        <w:rPr>
          <w:b/>
          <w:sz w:val="18"/>
          <w:szCs w:val="18"/>
        </w:rPr>
      </w:pPr>
    </w:p>
    <w:p w14:paraId="39ABA5AA" w14:textId="77777777" w:rsidR="00336199" w:rsidRPr="005F6191" w:rsidRDefault="00336199" w:rsidP="00D21AF9">
      <w:pPr>
        <w:jc w:val="both"/>
        <w:rPr>
          <w:b/>
          <w:sz w:val="18"/>
          <w:szCs w:val="18"/>
          <w:u w:val="single"/>
        </w:rPr>
      </w:pPr>
      <w:r w:rsidRPr="005F6191">
        <w:rPr>
          <w:b/>
          <w:sz w:val="18"/>
          <w:szCs w:val="18"/>
          <w:u w:val="single"/>
        </w:rPr>
        <w:t xml:space="preserve">Conflict of Interest </w:t>
      </w:r>
    </w:p>
    <w:p w14:paraId="08FF2C2D" w14:textId="77777777" w:rsidR="00336199"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 xml:space="preserve">Supplier hereby warrants that, to the best of its knowledge, no IRC employee, officer, </w:t>
      </w:r>
      <w:proofErr w:type="gramStart"/>
      <w:r w:rsidRPr="00131CA8">
        <w:rPr>
          <w:sz w:val="18"/>
          <w:szCs w:val="18"/>
        </w:rPr>
        <w:t>consultant</w:t>
      </w:r>
      <w:proofErr w:type="gramEnd"/>
      <w:r w:rsidRPr="00131CA8">
        <w:rPr>
          <w:sz w:val="18"/>
          <w:szCs w:val="18"/>
        </w:rPr>
        <w:t xml:space="preserve"> or other party related to IRC has a financial interest in the Supplier’s business activities.   </w:t>
      </w:r>
    </w:p>
    <w:p w14:paraId="404E5D6A"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Pr>
          <w:sz w:val="18"/>
          <w:szCs w:val="18"/>
        </w:rPr>
        <w:t xml:space="preserve">Supplier herby warrants that, to the best of its knowledge, no IRC employee, officer, </w:t>
      </w:r>
      <w:proofErr w:type="gramStart"/>
      <w:r>
        <w:rPr>
          <w:sz w:val="18"/>
          <w:szCs w:val="18"/>
        </w:rPr>
        <w:t>consultant</w:t>
      </w:r>
      <w:proofErr w:type="gramEnd"/>
      <w:r>
        <w:rPr>
          <w:sz w:val="18"/>
          <w:szCs w:val="18"/>
        </w:rPr>
        <w:t xml:space="preserve"> or other party related to IRC has a family relationship with the supplier’s owners.</w:t>
      </w:r>
    </w:p>
    <w:p w14:paraId="196285A6"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Discovery of an undisclosed conflict of interest will result in immediate termination of any Agreement and disqualification of Supplier from participation in</w:t>
      </w:r>
      <w:r>
        <w:rPr>
          <w:sz w:val="18"/>
          <w:szCs w:val="18"/>
        </w:rPr>
        <w:t xml:space="preserve"> current and</w:t>
      </w:r>
      <w:r w:rsidRPr="00131CA8">
        <w:rPr>
          <w:sz w:val="18"/>
          <w:szCs w:val="18"/>
        </w:rPr>
        <w:t xml:space="preserve"> future IRC activities.</w:t>
      </w:r>
    </w:p>
    <w:p w14:paraId="73ADF87C" w14:textId="77777777" w:rsidR="00336199" w:rsidRPr="00A1798A" w:rsidRDefault="00336199" w:rsidP="00D21AF9">
      <w:pPr>
        <w:pStyle w:val="ListParagraph"/>
        <w:widowControl/>
        <w:numPr>
          <w:ilvl w:val="0"/>
          <w:numId w:val="9"/>
        </w:numPr>
        <w:autoSpaceDE/>
        <w:autoSpaceDN/>
        <w:spacing w:after="160" w:line="259" w:lineRule="auto"/>
        <w:contextualSpacing/>
        <w:rPr>
          <w:sz w:val="18"/>
          <w:szCs w:val="18"/>
        </w:rPr>
      </w:pPr>
      <w:r w:rsidRPr="00A1798A">
        <w:rPr>
          <w:sz w:val="18"/>
          <w:szCs w:val="18"/>
        </w:rPr>
        <w:t xml:space="preserve">Supplier hereby confirms that the organization is not conducting business under other names or </w:t>
      </w:r>
      <w:proofErr w:type="gramStart"/>
      <w:r w:rsidRPr="00A1798A">
        <w:rPr>
          <w:sz w:val="18"/>
          <w:szCs w:val="18"/>
        </w:rPr>
        <w:t>alias’s</w:t>
      </w:r>
      <w:proofErr w:type="gramEnd"/>
      <w:r w:rsidRPr="00A1798A">
        <w:rPr>
          <w:sz w:val="18"/>
          <w:szCs w:val="18"/>
        </w:rPr>
        <w:t xml:space="preserve"> that have not been declared to IRC.</w:t>
      </w:r>
    </w:p>
    <w:p w14:paraId="74229C50"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 xml:space="preserve">Supplier </w:t>
      </w:r>
      <w:proofErr w:type="gramStart"/>
      <w:r w:rsidRPr="00131CA8">
        <w:rPr>
          <w:sz w:val="18"/>
          <w:szCs w:val="18"/>
        </w:rPr>
        <w:t>herby</w:t>
      </w:r>
      <w:proofErr w:type="gramEnd"/>
      <w:r w:rsidRPr="00131CA8">
        <w:rPr>
          <w:sz w:val="18"/>
          <w:szCs w:val="18"/>
        </w:rPr>
        <w:t xml:space="preserve"> confirms it does not engage in theft, corrupt practices,</w:t>
      </w:r>
      <w:r>
        <w:rPr>
          <w:sz w:val="18"/>
          <w:szCs w:val="18"/>
        </w:rPr>
        <w:t xml:space="preserve"> collusion,</w:t>
      </w:r>
      <w:r w:rsidRPr="00131CA8">
        <w:rPr>
          <w:sz w:val="18"/>
          <w:szCs w:val="18"/>
        </w:rPr>
        <w:t xml:space="preserve"> nepotism, bribery, or trade in illicit substances.</w:t>
      </w:r>
    </w:p>
    <w:p w14:paraId="6ED39F39" w14:textId="77777777" w:rsidR="00336199" w:rsidRPr="005F6191" w:rsidRDefault="00336199" w:rsidP="00D21AF9">
      <w:pPr>
        <w:jc w:val="both"/>
        <w:rPr>
          <w:b/>
          <w:sz w:val="18"/>
          <w:szCs w:val="18"/>
          <w:u w:val="single"/>
        </w:rPr>
      </w:pPr>
      <w:r w:rsidRPr="005F6191">
        <w:rPr>
          <w:b/>
          <w:sz w:val="18"/>
          <w:szCs w:val="18"/>
          <w:u w:val="single"/>
        </w:rPr>
        <w:t>Supplier herby agrees to maintain high ethical and social standards:</w:t>
      </w:r>
    </w:p>
    <w:p w14:paraId="479038C8"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Working conditions and social rights: Avoidance of child labor, bondage, or forced labor; assurance of safe and reasonable working conditions; freedom of association; freedom from exploitation, abuse, and discrimination; protection of basic social rights of its employees and IRC’s beneficiaries; prohibition of trafficking in persons.</w:t>
      </w:r>
    </w:p>
    <w:p w14:paraId="02DF19DE" w14:textId="77777777"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Environmental aspects: Provision of goods and services with the least negative impact on the environment.</w:t>
      </w:r>
    </w:p>
    <w:p w14:paraId="43EFF885" w14:textId="358B06F0" w:rsidR="00336199" w:rsidRPr="00131CA8"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 xml:space="preserve">Humanitarian neutrality: Endeavoring to ensure that activities do not render civilians more vulnerable to </w:t>
      </w:r>
      <w:r w:rsidR="002A1C73" w:rsidRPr="00131CA8">
        <w:rPr>
          <w:sz w:val="18"/>
          <w:szCs w:val="18"/>
        </w:rPr>
        <w:t>attack or</w:t>
      </w:r>
      <w:r w:rsidRPr="00131CA8">
        <w:rPr>
          <w:sz w:val="18"/>
          <w:szCs w:val="18"/>
        </w:rPr>
        <w:t xml:space="preserve"> bring unintended advantage to any military actors or other combatants.</w:t>
      </w:r>
    </w:p>
    <w:p w14:paraId="681DD9DD" w14:textId="77777777" w:rsidR="00336199" w:rsidRDefault="00336199" w:rsidP="00D21AF9">
      <w:pPr>
        <w:pStyle w:val="ListParagraph"/>
        <w:widowControl/>
        <w:numPr>
          <w:ilvl w:val="0"/>
          <w:numId w:val="9"/>
        </w:numPr>
        <w:autoSpaceDE/>
        <w:autoSpaceDN/>
        <w:spacing w:after="160" w:line="259" w:lineRule="auto"/>
        <w:contextualSpacing/>
        <w:rPr>
          <w:sz w:val="18"/>
          <w:szCs w:val="18"/>
        </w:rPr>
      </w:pPr>
      <w:r w:rsidRPr="00131CA8">
        <w:rPr>
          <w:sz w:val="18"/>
          <w:szCs w:val="18"/>
        </w:rPr>
        <w:t xml:space="preserve">Transport and cargo: Not engaged in the illegal manufacture, supply, or transportation of weapons; not engaged </w:t>
      </w:r>
      <w:r>
        <w:rPr>
          <w:sz w:val="18"/>
          <w:szCs w:val="18"/>
        </w:rPr>
        <w:t>in smuggling of drugs or people.</w:t>
      </w:r>
    </w:p>
    <w:p w14:paraId="5C3BD211" w14:textId="2028C71A" w:rsidR="00336199" w:rsidRDefault="00336199" w:rsidP="00D21AF9">
      <w:pPr>
        <w:jc w:val="both"/>
        <w:rPr>
          <w:rStyle w:val="A2"/>
        </w:rPr>
      </w:pPr>
      <w:r w:rsidRPr="00131CA8">
        <w:rPr>
          <w:rStyle w:val="A2"/>
        </w:rPr>
        <w:t xml:space="preserve">If you believe that any IRC employee, </w:t>
      </w:r>
      <w:r w:rsidR="008A4038" w:rsidRPr="00131CA8">
        <w:rPr>
          <w:rStyle w:val="A2"/>
        </w:rPr>
        <w:t>volunteer,</w:t>
      </w:r>
      <w:r w:rsidRPr="00131CA8">
        <w:rPr>
          <w:rStyle w:val="A2"/>
        </w:rPr>
        <w:t xml:space="preserve"> or intern is acting in a manner that is inconsistent with these Standards, please notify a supervisor or the confidential helpline Ethicspoint, www.ethicspoint.com or call Ethicspoint toll-free (866) 654-6461 in the U.S./call collect (503) 352-8177 outside the U.S. There will be no retaliation against any person who raises concerns that are based on good faith belief of improper conduct. An intentionally false report or a failure to report conduct that is known to violate these standards may result in disciplinary action.</w:t>
      </w:r>
    </w:p>
    <w:p w14:paraId="7DF6CDC2" w14:textId="706246C6" w:rsidR="00336199" w:rsidRDefault="00336199" w:rsidP="00D21AF9">
      <w:pPr>
        <w:jc w:val="both"/>
        <w:rPr>
          <w:sz w:val="18"/>
          <w:szCs w:val="18"/>
        </w:rPr>
      </w:pPr>
      <w:r>
        <w:rPr>
          <w:sz w:val="18"/>
          <w:szCs w:val="18"/>
        </w:rPr>
        <w:t>By signing this statement supplier acknowledges any violation of the above IRC policies will result in immediate termination of any agreement in place and disqualification from participation in future IRC activities.</w:t>
      </w:r>
    </w:p>
    <w:p w14:paraId="0542145E" w14:textId="77777777" w:rsidR="00336199" w:rsidRPr="00EE15C3" w:rsidRDefault="00336199" w:rsidP="00D21AF9">
      <w:pPr>
        <w:jc w:val="both"/>
        <w:rPr>
          <w:sz w:val="18"/>
          <w:szCs w:val="18"/>
        </w:rPr>
      </w:pPr>
    </w:p>
    <w:tbl>
      <w:tblPr>
        <w:tblW w:w="67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3"/>
      </w:tblGrid>
      <w:tr w:rsidR="00336199" w:rsidRPr="00131CA8" w14:paraId="46A5EAAF" w14:textId="77777777" w:rsidTr="00B830BE">
        <w:trPr>
          <w:trHeight w:val="324"/>
        </w:trPr>
        <w:tc>
          <w:tcPr>
            <w:tcW w:w="6703" w:type="dxa"/>
            <w:vAlign w:val="center"/>
          </w:tcPr>
          <w:p w14:paraId="004087C9" w14:textId="77777777" w:rsidR="00336199" w:rsidRPr="00F71046" w:rsidRDefault="00336199" w:rsidP="00D21AF9">
            <w:pPr>
              <w:jc w:val="both"/>
              <w:rPr>
                <w:b/>
                <w:bCs/>
                <w:color w:val="FFC000"/>
                <w:sz w:val="18"/>
                <w:szCs w:val="18"/>
              </w:rPr>
            </w:pPr>
            <w:r w:rsidRPr="00F71046">
              <w:rPr>
                <w:b/>
                <w:bCs/>
                <w:color w:val="FFC000"/>
                <w:sz w:val="18"/>
                <w:szCs w:val="18"/>
              </w:rPr>
              <w:t>Supplier Name:</w:t>
            </w:r>
          </w:p>
        </w:tc>
      </w:tr>
      <w:tr w:rsidR="00336199" w:rsidRPr="00131CA8" w14:paraId="4FC013BB" w14:textId="77777777" w:rsidTr="00B830BE">
        <w:trPr>
          <w:trHeight w:val="234"/>
        </w:trPr>
        <w:tc>
          <w:tcPr>
            <w:tcW w:w="6703" w:type="dxa"/>
            <w:vAlign w:val="center"/>
          </w:tcPr>
          <w:p w14:paraId="66290C0C" w14:textId="77777777" w:rsidR="00336199" w:rsidRPr="00F71046" w:rsidRDefault="00336199" w:rsidP="00D21AF9">
            <w:pPr>
              <w:jc w:val="both"/>
              <w:rPr>
                <w:b/>
                <w:bCs/>
                <w:color w:val="FFC000"/>
                <w:sz w:val="18"/>
                <w:szCs w:val="18"/>
              </w:rPr>
            </w:pPr>
            <w:r w:rsidRPr="00F71046">
              <w:rPr>
                <w:b/>
                <w:bCs/>
                <w:color w:val="FFC000"/>
                <w:sz w:val="18"/>
                <w:szCs w:val="18"/>
              </w:rPr>
              <w:t>Signature:</w:t>
            </w:r>
          </w:p>
        </w:tc>
      </w:tr>
      <w:tr w:rsidR="00336199" w:rsidRPr="00131CA8" w14:paraId="249FB855" w14:textId="77777777" w:rsidTr="00B830BE">
        <w:trPr>
          <w:trHeight w:val="313"/>
        </w:trPr>
        <w:tc>
          <w:tcPr>
            <w:tcW w:w="6703" w:type="dxa"/>
            <w:vAlign w:val="center"/>
          </w:tcPr>
          <w:p w14:paraId="16C1D1F1" w14:textId="77777777" w:rsidR="00336199" w:rsidRPr="00F71046" w:rsidRDefault="00336199" w:rsidP="00D21AF9">
            <w:pPr>
              <w:jc w:val="both"/>
              <w:rPr>
                <w:b/>
                <w:bCs/>
                <w:color w:val="FFC000"/>
                <w:sz w:val="18"/>
                <w:szCs w:val="18"/>
              </w:rPr>
            </w:pPr>
            <w:r w:rsidRPr="00F71046">
              <w:rPr>
                <w:b/>
                <w:bCs/>
                <w:color w:val="FFC000"/>
                <w:sz w:val="18"/>
                <w:szCs w:val="18"/>
              </w:rPr>
              <w:t>Title:</w:t>
            </w:r>
          </w:p>
        </w:tc>
      </w:tr>
      <w:tr w:rsidR="00336199" w:rsidRPr="00131CA8" w14:paraId="33DD7BAE" w14:textId="77777777" w:rsidTr="00B830BE">
        <w:trPr>
          <w:trHeight w:val="295"/>
        </w:trPr>
        <w:tc>
          <w:tcPr>
            <w:tcW w:w="6703" w:type="dxa"/>
            <w:vAlign w:val="center"/>
          </w:tcPr>
          <w:p w14:paraId="1E6F6E0C" w14:textId="77777777" w:rsidR="00336199" w:rsidRPr="00F71046" w:rsidRDefault="00336199" w:rsidP="00D21AF9">
            <w:pPr>
              <w:jc w:val="both"/>
              <w:rPr>
                <w:b/>
                <w:bCs/>
                <w:color w:val="FFC000"/>
                <w:sz w:val="18"/>
                <w:szCs w:val="18"/>
              </w:rPr>
            </w:pPr>
            <w:r w:rsidRPr="00F71046">
              <w:rPr>
                <w:b/>
                <w:bCs/>
                <w:color w:val="FFC000"/>
                <w:sz w:val="18"/>
                <w:szCs w:val="18"/>
              </w:rPr>
              <w:t>Print Name:</w:t>
            </w:r>
          </w:p>
        </w:tc>
      </w:tr>
      <w:tr w:rsidR="00336199" w:rsidRPr="00131CA8" w14:paraId="40D3535F" w14:textId="77777777" w:rsidTr="00B830BE">
        <w:trPr>
          <w:trHeight w:val="378"/>
        </w:trPr>
        <w:tc>
          <w:tcPr>
            <w:tcW w:w="6703" w:type="dxa"/>
            <w:vAlign w:val="center"/>
          </w:tcPr>
          <w:p w14:paraId="52DE9A53" w14:textId="77777777" w:rsidR="00336199" w:rsidRPr="00F71046" w:rsidRDefault="00336199" w:rsidP="00D21AF9">
            <w:pPr>
              <w:jc w:val="both"/>
              <w:rPr>
                <w:b/>
                <w:bCs/>
                <w:color w:val="FFC000"/>
                <w:sz w:val="18"/>
                <w:szCs w:val="18"/>
              </w:rPr>
            </w:pPr>
            <w:r w:rsidRPr="00F71046">
              <w:rPr>
                <w:b/>
                <w:bCs/>
                <w:color w:val="FFC000"/>
                <w:sz w:val="18"/>
                <w:szCs w:val="18"/>
              </w:rPr>
              <w:t>Date:</w:t>
            </w:r>
          </w:p>
        </w:tc>
      </w:tr>
    </w:tbl>
    <w:p w14:paraId="06322899" w14:textId="77777777" w:rsidR="00336199" w:rsidRDefault="00336199" w:rsidP="00D21AF9">
      <w:pPr>
        <w:jc w:val="both"/>
        <w:rPr>
          <w:sz w:val="24"/>
          <w:szCs w:val="24"/>
        </w:rPr>
      </w:pPr>
    </w:p>
    <w:bookmarkEnd w:id="0"/>
    <w:bookmarkEnd w:id="4"/>
    <w:p w14:paraId="6B848E84" w14:textId="77777777" w:rsidR="00336199" w:rsidRDefault="00336199" w:rsidP="00D21AF9">
      <w:pPr>
        <w:jc w:val="both"/>
      </w:pPr>
    </w:p>
    <w:sectPr w:rsidR="003361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1601E" w14:textId="77777777" w:rsidR="00322B3B" w:rsidRDefault="00322B3B" w:rsidP="0019747C">
      <w:pPr>
        <w:spacing w:after="0" w:line="240" w:lineRule="auto"/>
      </w:pPr>
      <w:r>
        <w:separator/>
      </w:r>
    </w:p>
  </w:endnote>
  <w:endnote w:type="continuationSeparator" w:id="0">
    <w:p w14:paraId="4F14448A" w14:textId="77777777" w:rsidR="00322B3B" w:rsidRDefault="00322B3B" w:rsidP="00197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Akzidenz-Grotesk Std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793E" w14:textId="77777777" w:rsidR="00D21AF9" w:rsidRDefault="00D21AF9" w:rsidP="00D21AF9">
    <w:pPr>
      <w:pStyle w:val="Footer"/>
      <w:tabs>
        <w:tab w:val="right" w:pos="9180"/>
      </w:tabs>
      <w:ind w:left="-1620" w:right="-1620"/>
      <w:jc w:val="center"/>
      <w:rPr>
        <w:rFonts w:ascii="Arial" w:hAnsi="Arial" w:cs="Arial"/>
        <w:color w:val="808080"/>
        <w:sz w:val="12"/>
        <w:szCs w:val="12"/>
      </w:rPr>
    </w:pPr>
  </w:p>
  <w:p w14:paraId="6E86669E" w14:textId="77777777" w:rsidR="00D21AF9" w:rsidRDefault="00D21AF9" w:rsidP="00D21AF9">
    <w:pPr>
      <w:pStyle w:val="Footer"/>
      <w:tabs>
        <w:tab w:val="right" w:pos="9180"/>
      </w:tabs>
      <w:ind w:left="-1620" w:right="-1620"/>
      <w:jc w:val="center"/>
      <w:rPr>
        <w:rFonts w:ascii="Arial" w:hAnsi="Arial" w:cs="Arial"/>
        <w:color w:val="808080"/>
        <w:sz w:val="12"/>
        <w:szCs w:val="12"/>
      </w:rPr>
    </w:pPr>
  </w:p>
  <w:p w14:paraId="1E4AE1B6" w14:textId="264635B0" w:rsidR="00D21AF9" w:rsidRPr="00F015E5" w:rsidRDefault="00D21AF9" w:rsidP="00D21AF9">
    <w:pPr>
      <w:pStyle w:val="Footer"/>
      <w:tabs>
        <w:tab w:val="right" w:pos="9180"/>
      </w:tabs>
      <w:ind w:left="-1620" w:right="-1620"/>
      <w:jc w:val="center"/>
      <w:rPr>
        <w:rFonts w:ascii="Arial" w:hAnsi="Arial" w:cs="Arial"/>
        <w:color w:val="808080"/>
        <w:sz w:val="12"/>
        <w:szCs w:val="12"/>
      </w:rPr>
    </w:pPr>
    <w:r w:rsidRPr="00F015E5">
      <w:rPr>
        <w:rFonts w:ascii="Arial" w:hAnsi="Arial" w:cs="Arial"/>
        <w:color w:val="808080"/>
        <w:sz w:val="12"/>
        <w:szCs w:val="12"/>
      </w:rPr>
      <w:t xml:space="preserve">International Rescue Committee, UK is a limited company registered in </w:t>
    </w:r>
    <w:r>
      <w:rPr>
        <w:rFonts w:ascii="Arial" w:hAnsi="Arial" w:cs="Arial"/>
        <w:color w:val="808080"/>
        <w:sz w:val="12"/>
        <w:szCs w:val="12"/>
      </w:rPr>
      <w:t>England and Wales</w:t>
    </w:r>
    <w:r w:rsidRPr="00F015E5">
      <w:rPr>
        <w:rFonts w:ascii="Arial" w:hAnsi="Arial" w:cs="Arial"/>
        <w:color w:val="808080"/>
        <w:sz w:val="12"/>
        <w:szCs w:val="12"/>
      </w:rPr>
      <w:t>, with company number 3458056; and registered charity number 1065972.</w:t>
    </w:r>
  </w:p>
  <w:p w14:paraId="39C1C5CE" w14:textId="77777777" w:rsidR="00D21AF9" w:rsidRPr="00F015E5" w:rsidRDefault="00D21AF9" w:rsidP="00D21AF9">
    <w:pPr>
      <w:pStyle w:val="Footer"/>
      <w:tabs>
        <w:tab w:val="right" w:pos="9180"/>
      </w:tabs>
      <w:ind w:left="-1620" w:right="-1620"/>
      <w:jc w:val="center"/>
      <w:rPr>
        <w:rFonts w:ascii="Arial" w:hAnsi="Arial" w:cs="Arial"/>
        <w:color w:val="808080"/>
        <w:sz w:val="12"/>
        <w:szCs w:val="12"/>
      </w:rPr>
    </w:pPr>
    <w:r w:rsidRPr="00F015E5">
      <w:rPr>
        <w:rFonts w:ascii="Arial" w:hAnsi="Arial" w:cs="Arial"/>
        <w:color w:val="808080"/>
        <w:sz w:val="12"/>
        <w:szCs w:val="12"/>
      </w:rPr>
      <w:t xml:space="preserve"> Registered Office: 100 Wood Street, 6</w:t>
    </w:r>
    <w:r w:rsidRPr="00F015E5">
      <w:rPr>
        <w:rFonts w:ascii="Arial" w:hAnsi="Arial" w:cs="Arial"/>
        <w:color w:val="808080"/>
        <w:sz w:val="12"/>
        <w:szCs w:val="12"/>
        <w:vertAlign w:val="superscript"/>
      </w:rPr>
      <w:t>th</w:t>
    </w:r>
    <w:r w:rsidRPr="00F015E5">
      <w:rPr>
        <w:rFonts w:ascii="Arial" w:hAnsi="Arial" w:cs="Arial"/>
        <w:color w:val="808080"/>
        <w:sz w:val="12"/>
        <w:szCs w:val="12"/>
      </w:rPr>
      <w:t xml:space="preserve"> Floor, London EC2V </w:t>
    </w:r>
    <w:proofErr w:type="gramStart"/>
    <w:r w:rsidRPr="00F015E5">
      <w:rPr>
        <w:rFonts w:ascii="Arial" w:hAnsi="Arial" w:cs="Arial"/>
        <w:color w:val="808080"/>
        <w:sz w:val="12"/>
        <w:szCs w:val="12"/>
      </w:rPr>
      <w:t>7AN</w:t>
    </w:r>
    <w:proofErr w:type="gramEnd"/>
  </w:p>
  <w:p w14:paraId="59CE3CA3" w14:textId="4C48D9E7" w:rsidR="00D21AF9" w:rsidRPr="00E97280" w:rsidRDefault="00D21AF9" w:rsidP="00D21AF9">
    <w:pPr>
      <w:pStyle w:val="Footer"/>
      <w:tabs>
        <w:tab w:val="left" w:pos="3912"/>
      </w:tabs>
    </w:pPr>
    <w:r>
      <w:tab/>
    </w:r>
    <w:r>
      <w:tab/>
    </w:r>
  </w:p>
  <w:p w14:paraId="4CE93E82" w14:textId="31ED88E2" w:rsidR="00D21AF9" w:rsidRDefault="00D21AF9">
    <w:pPr>
      <w:pStyle w:val="Footer"/>
    </w:pPr>
  </w:p>
  <w:p w14:paraId="0BFEE6CF" w14:textId="77777777" w:rsidR="00D21AF9" w:rsidRDefault="00D2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DC2E2A" w14:textId="77777777" w:rsidR="00322B3B" w:rsidRDefault="00322B3B" w:rsidP="0019747C">
      <w:pPr>
        <w:spacing w:after="0" w:line="240" w:lineRule="auto"/>
      </w:pPr>
      <w:r>
        <w:separator/>
      </w:r>
    </w:p>
  </w:footnote>
  <w:footnote w:type="continuationSeparator" w:id="0">
    <w:p w14:paraId="71DAD0F4" w14:textId="77777777" w:rsidR="00322B3B" w:rsidRDefault="00322B3B" w:rsidP="0019747C">
      <w:pPr>
        <w:spacing w:after="0" w:line="240" w:lineRule="auto"/>
      </w:pPr>
      <w:r>
        <w:continuationSeparator/>
      </w:r>
    </w:p>
  </w:footnote>
  <w:footnote w:id="1">
    <w:p w14:paraId="10DE6C33" w14:textId="77777777" w:rsidR="004F7C79" w:rsidRPr="00132922" w:rsidRDefault="004F7C79" w:rsidP="004F7C79">
      <w:pPr>
        <w:pStyle w:val="FootnoteText"/>
        <w:rPr>
          <w:sz w:val="16"/>
          <w:szCs w:val="16"/>
        </w:rPr>
      </w:pPr>
      <w:r>
        <w:rPr>
          <w:rStyle w:val="FootnoteReference"/>
        </w:rPr>
        <w:footnoteRef/>
      </w:r>
      <w:r>
        <w:t xml:space="preserve"> </w:t>
      </w:r>
      <w:r w:rsidRPr="00132922">
        <w:rPr>
          <w:rFonts w:ascii="Calibri" w:eastAsia="Calibri" w:hAnsi="Calibri" w:cs="Calibri"/>
          <w:color w:val="000000"/>
          <w:sz w:val="16"/>
          <w:szCs w:val="16"/>
        </w:rPr>
        <w:t xml:space="preserve">Targeted advocacy outcomes included: increased donor allocation of funding for children in crisis; influencing the architecture of the humanitarian system to become more child-centred; supporting the development of effective multi-stakeholder platforms to support governments on ECDiE financing and policies in Jordan, Lebanon and Uganda. MMA invested in the development of learning and evidence to ensure that its advocacy was supported by impactful data and information, including information about what appropriate care in crisis situations looks like; and enable humanitarian actors to share and learn from each other.  </w:t>
      </w:r>
    </w:p>
  </w:footnote>
  <w:footnote w:id="2">
    <w:p w14:paraId="3FE99B1F" w14:textId="77777777" w:rsidR="004F7C79" w:rsidRPr="00B5108B" w:rsidRDefault="004F7C79" w:rsidP="004F7C79">
      <w:pPr>
        <w:pStyle w:val="FootnoteText"/>
        <w:rPr>
          <w:sz w:val="16"/>
          <w:szCs w:val="16"/>
        </w:rPr>
      </w:pPr>
      <w:r w:rsidRPr="00B5108B">
        <w:rPr>
          <w:rStyle w:val="FootnoteReference"/>
          <w:sz w:val="16"/>
          <w:szCs w:val="16"/>
        </w:rPr>
        <w:footnoteRef/>
      </w:r>
      <w:r w:rsidRPr="00B5108B">
        <w:rPr>
          <w:sz w:val="16"/>
          <w:szCs w:val="16"/>
        </w:rPr>
        <w:t xml:space="preserve"> </w:t>
      </w:r>
      <w:r>
        <w:rPr>
          <w:sz w:val="16"/>
          <w:szCs w:val="16"/>
        </w:rPr>
        <w:t>T</w:t>
      </w:r>
      <w:r w:rsidRPr="00B5108B">
        <w:rPr>
          <w:sz w:val="16"/>
          <w:szCs w:val="16"/>
        </w:rPr>
        <w:t xml:space="preserve">he </w:t>
      </w:r>
      <w:r>
        <w:rPr>
          <w:sz w:val="16"/>
          <w:szCs w:val="16"/>
        </w:rPr>
        <w:t xml:space="preserve">new </w:t>
      </w:r>
      <w:r w:rsidRPr="00B5108B">
        <w:rPr>
          <w:sz w:val="16"/>
          <w:szCs w:val="16"/>
        </w:rPr>
        <w:t xml:space="preserve">Director undertook </w:t>
      </w:r>
      <w:r w:rsidRPr="00B5108B">
        <w:rPr>
          <w:rFonts w:ascii="Calibri" w:hAnsi="Calibri" w:cs="Calibri"/>
          <w:sz w:val="16"/>
          <w:szCs w:val="16"/>
        </w:rPr>
        <w:t>member consultations to pay closer attention to the internal dynamics and relationships of the network itself. It is clear from these consultations that creative tensions have emerged across the membership as different organisations have aligned with – or been more resistant to – the emergent strategic direction</w:t>
      </w:r>
      <w:r>
        <w:rPr>
          <w:rFonts w:ascii="Calibri" w:hAnsi="Calibri" w:cs="Calibri"/>
          <w:sz w:val="16"/>
          <w:szCs w:val="16"/>
        </w:rPr>
        <w:t>.</w:t>
      </w:r>
    </w:p>
  </w:footnote>
  <w:footnote w:id="3">
    <w:p w14:paraId="7FF0CFBF" w14:textId="77777777" w:rsidR="004F7C79" w:rsidRPr="00EA5B34" w:rsidRDefault="004F7C79" w:rsidP="004F7C79">
      <w:pPr>
        <w:pStyle w:val="FootnoteText"/>
        <w:rPr>
          <w:sz w:val="16"/>
          <w:szCs w:val="16"/>
        </w:rPr>
      </w:pPr>
      <w:r>
        <w:rPr>
          <w:rStyle w:val="FootnoteReference"/>
        </w:rPr>
        <w:footnoteRef/>
      </w:r>
      <w:r>
        <w:t xml:space="preserve"> </w:t>
      </w:r>
      <w:r w:rsidRPr="00EA5B34">
        <w:rPr>
          <w:sz w:val="16"/>
          <w:szCs w:val="16"/>
        </w:rPr>
        <w:t>Including the systems analysis and development of the systems map and subsequent theory of change</w:t>
      </w:r>
      <w:r>
        <w:rPr>
          <w:sz w:val="16"/>
          <w:szCs w:val="16"/>
        </w:rPr>
        <w:t>.</w:t>
      </w:r>
    </w:p>
  </w:footnote>
  <w:footnote w:id="4">
    <w:p w14:paraId="3FF36D40" w14:textId="77777777" w:rsidR="00063F0B" w:rsidRDefault="00063F0B" w:rsidP="00063F0B">
      <w:pPr>
        <w:pStyle w:val="FootnoteText"/>
      </w:pPr>
      <w:r>
        <w:rPr>
          <w:rStyle w:val="FootnoteReference"/>
        </w:rPr>
        <w:footnoteRef/>
      </w:r>
      <w:r>
        <w:t xml:space="preserve"> </w:t>
      </w:r>
      <w:r w:rsidRPr="005C7F6F">
        <w:rPr>
          <w:sz w:val="16"/>
          <w:szCs w:val="16"/>
        </w:rPr>
        <w:t>An analysis was commissioned by ECDAN and Grand Challenges Canada. The report will be published shortly.</w:t>
      </w:r>
      <w:r>
        <w:t xml:space="preserve"> </w:t>
      </w:r>
    </w:p>
  </w:footnote>
  <w:footnote w:id="5">
    <w:p w14:paraId="78B30537" w14:textId="77777777" w:rsidR="00063F0B" w:rsidRPr="00735D67" w:rsidRDefault="00063F0B" w:rsidP="00063F0B">
      <w:pPr>
        <w:pBdr>
          <w:top w:val="nil"/>
          <w:left w:val="nil"/>
          <w:bottom w:val="nil"/>
          <w:right w:val="nil"/>
          <w:between w:val="nil"/>
        </w:pBdr>
        <w:spacing w:after="0" w:line="240" w:lineRule="auto"/>
        <w:rPr>
          <w:color w:val="000000"/>
          <w:sz w:val="16"/>
          <w:szCs w:val="16"/>
        </w:rPr>
      </w:pPr>
      <w:r>
        <w:rPr>
          <w:rStyle w:val="FootnoteReference"/>
        </w:rPr>
        <w:footnoteRef/>
      </w:r>
      <w:r>
        <w:rPr>
          <w:color w:val="000000"/>
          <w:sz w:val="20"/>
          <w:szCs w:val="20"/>
        </w:rPr>
        <w:t xml:space="preserve"> </w:t>
      </w:r>
      <w:r w:rsidRPr="00735D67">
        <w:rPr>
          <w:color w:val="000000"/>
          <w:sz w:val="16"/>
          <w:szCs w:val="16"/>
        </w:rPr>
        <w:t>This is also different from ‘top down or bottom up’ which are both hierarchical models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78D2D" w14:textId="6C86085E" w:rsidR="00F71046" w:rsidRDefault="00F71046" w:rsidP="00F71046">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6" w:name="_Hlk62572945"/>
  <w:p w14:paraId="5650F985" w14:textId="7C5DFAB5" w:rsidR="00044A8F" w:rsidRPr="005638A0" w:rsidRDefault="00044A8F" w:rsidP="00044A8F">
    <w:pPr>
      <w:rPr>
        <w:rFonts w:ascii="Arial" w:hAnsi="Arial" w:cs="Arial"/>
        <w:sz w:val="16"/>
        <w:szCs w:val="16"/>
      </w:rPr>
    </w:pPr>
    <w:r>
      <w:rPr>
        <w:noProof/>
      </w:rPr>
      <mc:AlternateContent>
        <mc:Choice Requires="wps">
          <w:drawing>
            <wp:anchor distT="0" distB="0" distL="114300" distR="114300" simplePos="0" relativeHeight="251661312" behindDoc="0" locked="0" layoutInCell="1" allowOverlap="1" wp14:anchorId="01A08CC1" wp14:editId="464DE677">
              <wp:simplePos x="0" y="0"/>
              <wp:positionH relativeFrom="column">
                <wp:posOffset>227738</wp:posOffset>
              </wp:positionH>
              <wp:positionV relativeFrom="paragraph">
                <wp:posOffset>-176493</wp:posOffset>
              </wp:positionV>
              <wp:extent cx="3657600" cy="1323833"/>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323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9647" w14:textId="77777777" w:rsidR="00044A8F" w:rsidRPr="00044A8F" w:rsidRDefault="00044A8F" w:rsidP="00044A8F">
                          <w:pPr>
                            <w:spacing w:after="0"/>
                            <w:rPr>
                              <w:rFonts w:ascii="Arial" w:hAnsi="Arial" w:cs="Arial"/>
                              <w:b/>
                              <w:sz w:val="20"/>
                              <w:szCs w:val="20"/>
                            </w:rPr>
                          </w:pPr>
                          <w:r w:rsidRPr="00044A8F">
                            <w:rPr>
                              <w:rFonts w:ascii="Arial" w:hAnsi="Arial" w:cs="Arial"/>
                              <w:b/>
                              <w:sz w:val="20"/>
                              <w:szCs w:val="20"/>
                            </w:rPr>
                            <w:t>International Rescue Committee UK</w:t>
                          </w:r>
                        </w:p>
                        <w:p w14:paraId="6D2C3043" w14:textId="6698DB07" w:rsidR="00044A8F" w:rsidRPr="00044A8F" w:rsidRDefault="00044A8F" w:rsidP="00044A8F">
                          <w:pPr>
                            <w:spacing w:after="0"/>
                            <w:rPr>
                              <w:rFonts w:ascii="Arial" w:hAnsi="Arial" w:cs="Arial"/>
                              <w:b/>
                              <w:sz w:val="18"/>
                              <w:szCs w:val="18"/>
                            </w:rPr>
                          </w:pPr>
                          <w:r w:rsidRPr="00044A8F">
                            <w:rPr>
                              <w:rFonts w:ascii="Arial" w:hAnsi="Arial" w:cs="Arial"/>
                              <w:sz w:val="18"/>
                              <w:szCs w:val="18"/>
                            </w:rPr>
                            <w:t>100 Wood Street</w:t>
                          </w:r>
                        </w:p>
                        <w:p w14:paraId="5344772B" w14:textId="77777777" w:rsidR="00044A8F" w:rsidRPr="00044A8F" w:rsidRDefault="00044A8F" w:rsidP="00044A8F">
                          <w:pPr>
                            <w:spacing w:after="0"/>
                            <w:rPr>
                              <w:rFonts w:ascii="Arial" w:hAnsi="Arial" w:cs="Arial"/>
                              <w:sz w:val="18"/>
                              <w:szCs w:val="18"/>
                            </w:rPr>
                          </w:pPr>
                          <w:r w:rsidRPr="00044A8F">
                            <w:rPr>
                              <w:rFonts w:ascii="Arial" w:hAnsi="Arial" w:cs="Arial"/>
                              <w:sz w:val="18"/>
                              <w:szCs w:val="18"/>
                            </w:rPr>
                            <w:t xml:space="preserve">London </w:t>
                          </w:r>
                        </w:p>
                        <w:p w14:paraId="076B85AD" w14:textId="50B03173" w:rsidR="00044A8F" w:rsidRPr="00044A8F" w:rsidRDefault="00044A8F" w:rsidP="00044A8F">
                          <w:pPr>
                            <w:spacing w:after="0"/>
                            <w:rPr>
                              <w:rFonts w:ascii="Arial" w:hAnsi="Arial" w:cs="Arial"/>
                              <w:sz w:val="18"/>
                              <w:szCs w:val="18"/>
                            </w:rPr>
                          </w:pPr>
                          <w:r w:rsidRPr="00044A8F">
                            <w:rPr>
                              <w:rFonts w:ascii="Arial" w:hAnsi="Arial" w:cs="Arial"/>
                              <w:sz w:val="18"/>
                              <w:szCs w:val="18"/>
                            </w:rPr>
                            <w:t>EC2V 7AN</w:t>
                          </w:r>
                        </w:p>
                        <w:p w14:paraId="1265D80E" w14:textId="77777777" w:rsidR="00044A8F" w:rsidRPr="00044A8F" w:rsidRDefault="00044A8F" w:rsidP="00044A8F">
                          <w:pPr>
                            <w:spacing w:after="0"/>
                            <w:rPr>
                              <w:rFonts w:ascii="Arial" w:hAnsi="Arial" w:cs="Arial"/>
                              <w:sz w:val="18"/>
                              <w:szCs w:val="18"/>
                            </w:rPr>
                          </w:pPr>
                        </w:p>
                        <w:p w14:paraId="23BD0BFB" w14:textId="3CC920C7" w:rsidR="00044A8F" w:rsidRPr="00044A8F" w:rsidRDefault="00044A8F" w:rsidP="00044A8F">
                          <w:pPr>
                            <w:rPr>
                              <w:rFonts w:ascii="Arial" w:hAnsi="Arial" w:cs="Arial"/>
                              <w:sz w:val="16"/>
                              <w:szCs w:val="16"/>
                            </w:rPr>
                          </w:pPr>
                          <w:r w:rsidRPr="00044A8F">
                            <w:rPr>
                              <w:rFonts w:ascii="Arial" w:hAnsi="Arial" w:cs="Arial"/>
                              <w:sz w:val="16"/>
                              <w:szCs w:val="16"/>
                            </w:rPr>
                            <w:t>Tel +44 (0)20 3 983 2727</w:t>
                          </w:r>
                        </w:p>
                        <w:p w14:paraId="268167A3" w14:textId="77777777" w:rsidR="00044A8F" w:rsidRPr="00044A8F" w:rsidRDefault="00044A8F" w:rsidP="00044A8F">
                          <w:pPr>
                            <w:spacing w:after="0"/>
                            <w:rPr>
                              <w:rFonts w:ascii="Arial" w:hAnsi="Arial" w:cs="Arial"/>
                              <w:sz w:val="16"/>
                              <w:szCs w:val="16"/>
                            </w:rPr>
                          </w:pPr>
                          <w:r w:rsidRPr="00044A8F">
                            <w:rPr>
                              <w:rFonts w:ascii="Arial" w:hAnsi="Arial" w:cs="Arial"/>
                              <w:sz w:val="16"/>
                              <w:szCs w:val="16"/>
                            </w:rPr>
                            <w:t xml:space="preserve">Email: </w:t>
                          </w:r>
                          <w:hyperlink r:id="rId1" w:history="1">
                            <w:r w:rsidRPr="00044A8F">
                              <w:rPr>
                                <w:rStyle w:val="Hyperlink"/>
                                <w:rFonts w:ascii="Arial" w:hAnsi="Arial" w:cs="Arial"/>
                                <w:sz w:val="16"/>
                                <w:szCs w:val="16"/>
                              </w:rPr>
                              <w:t>ircuk@rescue-uk.org</w:t>
                            </w:r>
                          </w:hyperlink>
                        </w:p>
                        <w:p w14:paraId="4D71AEAE" w14:textId="77777777" w:rsidR="00044A8F" w:rsidRPr="00044A8F" w:rsidRDefault="00044A8F" w:rsidP="00044A8F">
                          <w:pPr>
                            <w:rPr>
                              <w:rFonts w:ascii="Arial" w:hAnsi="Arial" w:cs="Arial"/>
                              <w:sz w:val="16"/>
                              <w:szCs w:val="16"/>
                            </w:rPr>
                          </w:pPr>
                          <w:r w:rsidRPr="00044A8F">
                            <w:rPr>
                              <w:rFonts w:ascii="Arial" w:hAnsi="Arial" w:cs="Arial"/>
                              <w:sz w:val="16"/>
                              <w:szCs w:val="16"/>
                            </w:rPr>
                            <w:t>Website: rescue-uk.org</w:t>
                          </w:r>
                        </w:p>
                        <w:p w14:paraId="1D473A94" w14:textId="77777777" w:rsidR="00044A8F" w:rsidRPr="00181B0D" w:rsidRDefault="00044A8F" w:rsidP="00044A8F">
                          <w:pPr>
                            <w:rPr>
                              <w:rFonts w:ascii="Tahoma" w:hAnsi="Tahoma" w:cs="Tahom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08CC1" id="_x0000_t202" coordsize="21600,21600" o:spt="202" path="m,l,21600r21600,l21600,xe">
              <v:stroke joinstyle="miter"/>
              <v:path gradientshapeok="t" o:connecttype="rect"/>
            </v:shapetype>
            <v:shape id="Text Box 1" o:spid="_x0000_s1027" type="#_x0000_t202" style="position:absolute;margin-left:17.95pt;margin-top:-13.9pt;width:4in;height:10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" filled="f" stroked="f">
              <v:textbox>
                <w:txbxContent>
                  <w:p w14:paraId="11179647" w14:textId="77777777" w:rsidR="00044A8F" w:rsidRPr="00044A8F" w:rsidRDefault="00044A8F" w:rsidP="00044A8F">
                    <w:pPr>
                      <w:spacing w:after="0"/>
                      <w:rPr>
                        <w:rFonts w:ascii="Arial" w:hAnsi="Arial" w:cs="Arial"/>
                        <w:b/>
                        <w:sz w:val="20"/>
                        <w:szCs w:val="20"/>
                      </w:rPr>
                    </w:pPr>
                    <w:r w:rsidRPr="00044A8F">
                      <w:rPr>
                        <w:rFonts w:ascii="Arial" w:hAnsi="Arial" w:cs="Arial"/>
                        <w:b/>
                        <w:sz w:val="20"/>
                        <w:szCs w:val="20"/>
                      </w:rPr>
                      <w:t>International Rescue Committee UK</w:t>
                    </w:r>
                  </w:p>
                  <w:p w14:paraId="6D2C3043" w14:textId="6698DB07" w:rsidR="00044A8F" w:rsidRPr="00044A8F" w:rsidRDefault="00044A8F" w:rsidP="00044A8F">
                    <w:pPr>
                      <w:spacing w:after="0"/>
                      <w:rPr>
                        <w:rFonts w:ascii="Arial" w:hAnsi="Arial" w:cs="Arial"/>
                        <w:b/>
                        <w:sz w:val="18"/>
                        <w:szCs w:val="18"/>
                      </w:rPr>
                    </w:pPr>
                    <w:r w:rsidRPr="00044A8F">
                      <w:rPr>
                        <w:rFonts w:ascii="Arial" w:hAnsi="Arial" w:cs="Arial"/>
                        <w:sz w:val="18"/>
                        <w:szCs w:val="18"/>
                      </w:rPr>
                      <w:t>100 Wood Street</w:t>
                    </w:r>
                  </w:p>
                  <w:p w14:paraId="5344772B" w14:textId="77777777" w:rsidR="00044A8F" w:rsidRPr="00044A8F" w:rsidRDefault="00044A8F" w:rsidP="00044A8F">
                    <w:pPr>
                      <w:spacing w:after="0"/>
                      <w:rPr>
                        <w:rFonts w:ascii="Arial" w:hAnsi="Arial" w:cs="Arial"/>
                        <w:sz w:val="18"/>
                        <w:szCs w:val="18"/>
                      </w:rPr>
                    </w:pPr>
                    <w:r w:rsidRPr="00044A8F">
                      <w:rPr>
                        <w:rFonts w:ascii="Arial" w:hAnsi="Arial" w:cs="Arial"/>
                        <w:sz w:val="18"/>
                        <w:szCs w:val="18"/>
                      </w:rPr>
                      <w:t xml:space="preserve">London </w:t>
                    </w:r>
                  </w:p>
                  <w:p w14:paraId="076B85AD" w14:textId="50B03173" w:rsidR="00044A8F" w:rsidRPr="00044A8F" w:rsidRDefault="00044A8F" w:rsidP="00044A8F">
                    <w:pPr>
                      <w:spacing w:after="0"/>
                      <w:rPr>
                        <w:rFonts w:ascii="Arial" w:hAnsi="Arial" w:cs="Arial"/>
                        <w:sz w:val="18"/>
                        <w:szCs w:val="18"/>
                      </w:rPr>
                    </w:pPr>
                    <w:r w:rsidRPr="00044A8F">
                      <w:rPr>
                        <w:rFonts w:ascii="Arial" w:hAnsi="Arial" w:cs="Arial"/>
                        <w:sz w:val="18"/>
                        <w:szCs w:val="18"/>
                      </w:rPr>
                      <w:t>EC2V 7AN</w:t>
                    </w:r>
                  </w:p>
                  <w:p w14:paraId="1265D80E" w14:textId="77777777" w:rsidR="00044A8F" w:rsidRPr="00044A8F" w:rsidRDefault="00044A8F" w:rsidP="00044A8F">
                    <w:pPr>
                      <w:spacing w:after="0"/>
                      <w:rPr>
                        <w:rFonts w:ascii="Arial" w:hAnsi="Arial" w:cs="Arial"/>
                        <w:sz w:val="18"/>
                        <w:szCs w:val="18"/>
                      </w:rPr>
                    </w:pPr>
                  </w:p>
                  <w:p w14:paraId="23BD0BFB" w14:textId="3CC920C7" w:rsidR="00044A8F" w:rsidRPr="00044A8F" w:rsidRDefault="00044A8F" w:rsidP="00044A8F">
                    <w:pPr>
                      <w:rPr>
                        <w:rFonts w:ascii="Arial" w:hAnsi="Arial" w:cs="Arial"/>
                        <w:sz w:val="16"/>
                        <w:szCs w:val="16"/>
                      </w:rPr>
                    </w:pPr>
                    <w:r w:rsidRPr="00044A8F">
                      <w:rPr>
                        <w:rFonts w:ascii="Arial" w:hAnsi="Arial" w:cs="Arial"/>
                        <w:sz w:val="16"/>
                        <w:szCs w:val="16"/>
                      </w:rPr>
                      <w:t>Tel +44 (0)20 3 983 2727</w:t>
                    </w:r>
                  </w:p>
                  <w:p w14:paraId="268167A3" w14:textId="77777777" w:rsidR="00044A8F" w:rsidRPr="00044A8F" w:rsidRDefault="00044A8F" w:rsidP="00044A8F">
                    <w:pPr>
                      <w:spacing w:after="0"/>
                      <w:rPr>
                        <w:rFonts w:ascii="Arial" w:hAnsi="Arial" w:cs="Arial"/>
                        <w:sz w:val="16"/>
                        <w:szCs w:val="16"/>
                      </w:rPr>
                    </w:pPr>
                    <w:r w:rsidRPr="00044A8F">
                      <w:rPr>
                        <w:rFonts w:ascii="Arial" w:hAnsi="Arial" w:cs="Arial"/>
                        <w:sz w:val="16"/>
                        <w:szCs w:val="16"/>
                      </w:rPr>
                      <w:t xml:space="preserve">Email: </w:t>
                    </w:r>
                    <w:hyperlink r:id="rId2" w:history="1">
                      <w:r w:rsidRPr="00044A8F">
                        <w:rPr>
                          <w:rStyle w:val="Hyperlink"/>
                          <w:rFonts w:ascii="Arial" w:hAnsi="Arial" w:cs="Arial"/>
                          <w:sz w:val="16"/>
                          <w:szCs w:val="16"/>
                        </w:rPr>
                        <w:t>ircuk@rescue-uk.org</w:t>
                      </w:r>
                    </w:hyperlink>
                  </w:p>
                  <w:p w14:paraId="4D71AEAE" w14:textId="77777777" w:rsidR="00044A8F" w:rsidRPr="00044A8F" w:rsidRDefault="00044A8F" w:rsidP="00044A8F">
                    <w:pPr>
                      <w:rPr>
                        <w:rFonts w:ascii="Arial" w:hAnsi="Arial" w:cs="Arial"/>
                        <w:sz w:val="16"/>
                        <w:szCs w:val="16"/>
                      </w:rPr>
                    </w:pPr>
                    <w:r w:rsidRPr="00044A8F">
                      <w:rPr>
                        <w:rFonts w:ascii="Arial" w:hAnsi="Arial" w:cs="Arial"/>
                        <w:sz w:val="16"/>
                        <w:szCs w:val="16"/>
                      </w:rPr>
                      <w:t>Website: rescue-uk.org</w:t>
                    </w:r>
                  </w:p>
                  <w:p w14:paraId="1D473A94" w14:textId="77777777" w:rsidR="00044A8F" w:rsidRPr="00181B0D" w:rsidRDefault="00044A8F" w:rsidP="00044A8F">
                    <w:pPr>
                      <w:rPr>
                        <w:rFonts w:ascii="Tahoma" w:hAnsi="Tahoma" w:cs="Tahoma"/>
                        <w:sz w:val="18"/>
                        <w:szCs w:val="18"/>
                      </w:rPr>
                    </w:pPr>
                  </w:p>
                </w:txbxContent>
              </v:textbox>
            </v:shape>
          </w:pict>
        </mc:Fallback>
      </mc:AlternateContent>
    </w:r>
    <w:r>
      <w:rPr>
        <w:noProof/>
        <w:lang w:val="en-US"/>
      </w:rPr>
      <w:drawing>
        <wp:anchor distT="0" distB="0" distL="114300" distR="114300" simplePos="0" relativeHeight="251659264" behindDoc="0" locked="0" layoutInCell="1" allowOverlap="1" wp14:anchorId="1CABC1F8" wp14:editId="758C088A">
          <wp:simplePos x="0" y="0"/>
          <wp:positionH relativeFrom="column">
            <wp:posOffset>-722962</wp:posOffset>
          </wp:positionH>
          <wp:positionV relativeFrom="paragraph">
            <wp:posOffset>-163773</wp:posOffset>
          </wp:positionV>
          <wp:extent cx="946785" cy="1261745"/>
          <wp:effectExtent l="19050" t="0" r="5715" b="0"/>
          <wp:wrapNone/>
          <wp:docPr id="7" name="Picture 7" descr="IRClogo_RGB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Clogo_RGB_sml"/>
                  <pic:cNvPicPr>
                    <a:picLocks noChangeAspect="1" noChangeArrowheads="1"/>
                  </pic:cNvPicPr>
                </pic:nvPicPr>
                <pic:blipFill>
                  <a:blip r:embed="rId3"/>
                  <a:srcRect/>
                  <a:stretch>
                    <a:fillRect/>
                  </a:stretch>
                </pic:blipFill>
                <pic:spPr bwMode="auto">
                  <a:xfrm>
                    <a:off x="0" y="0"/>
                    <a:ext cx="946785" cy="1261745"/>
                  </a:xfrm>
                  <a:prstGeom prst="rect">
                    <a:avLst/>
                  </a:prstGeom>
                  <a:noFill/>
                  <a:ln w="9525">
                    <a:noFill/>
                    <a:miter lim="800000"/>
                    <a:headEnd/>
                    <a:tailEnd/>
                  </a:ln>
                </pic:spPr>
              </pic:pic>
            </a:graphicData>
          </a:graphic>
        </wp:anchor>
      </w:drawing>
    </w:r>
  </w:p>
  <w:bookmarkEnd w:id="6"/>
  <w:p w14:paraId="7D108C6F" w14:textId="22C1980C" w:rsidR="00044A8F" w:rsidRDefault="00044A8F">
    <w:pPr>
      <w:pStyle w:val="Header"/>
    </w:pPr>
  </w:p>
  <w:p w14:paraId="51BE3334" w14:textId="4E9F7841" w:rsidR="00044A8F" w:rsidRDefault="00044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D4552"/>
    <w:multiLevelType w:val="multilevel"/>
    <w:tmpl w:val="D51ACA9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8466E8"/>
    <w:multiLevelType w:val="hybridMultilevel"/>
    <w:tmpl w:val="5C2C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0432B"/>
    <w:multiLevelType w:val="hybridMultilevel"/>
    <w:tmpl w:val="1DD4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0D49"/>
    <w:multiLevelType w:val="hybridMultilevel"/>
    <w:tmpl w:val="D026B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41546F"/>
    <w:multiLevelType w:val="hybridMultilevel"/>
    <w:tmpl w:val="DEBC9390"/>
    <w:lvl w:ilvl="0" w:tplc="6A103F3A">
      <w:numFmt w:val="bullet"/>
      <w:lvlText w:val=""/>
      <w:lvlJc w:val="left"/>
      <w:pPr>
        <w:ind w:left="777" w:hanging="339"/>
      </w:pPr>
      <w:rPr>
        <w:rFonts w:ascii="Symbol" w:eastAsia="Symbol" w:hAnsi="Symbol" w:cs="Symbol" w:hint="default"/>
        <w:w w:val="99"/>
        <w:sz w:val="19"/>
        <w:szCs w:val="19"/>
      </w:rPr>
    </w:lvl>
    <w:lvl w:ilvl="1" w:tplc="EA7E95E6">
      <w:numFmt w:val="bullet"/>
      <w:lvlText w:val="•"/>
      <w:lvlJc w:val="left"/>
      <w:pPr>
        <w:ind w:left="1421" w:hanging="339"/>
      </w:pPr>
      <w:rPr>
        <w:rFonts w:hint="default"/>
      </w:rPr>
    </w:lvl>
    <w:lvl w:ilvl="2" w:tplc="122EF4E2">
      <w:numFmt w:val="bullet"/>
      <w:lvlText w:val="•"/>
      <w:lvlJc w:val="left"/>
      <w:pPr>
        <w:ind w:left="2062" w:hanging="339"/>
      </w:pPr>
      <w:rPr>
        <w:rFonts w:hint="default"/>
      </w:rPr>
    </w:lvl>
    <w:lvl w:ilvl="3" w:tplc="07885A4C">
      <w:numFmt w:val="bullet"/>
      <w:lvlText w:val="•"/>
      <w:lvlJc w:val="left"/>
      <w:pPr>
        <w:ind w:left="2703" w:hanging="339"/>
      </w:pPr>
      <w:rPr>
        <w:rFonts w:hint="default"/>
      </w:rPr>
    </w:lvl>
    <w:lvl w:ilvl="4" w:tplc="B366E20A">
      <w:numFmt w:val="bullet"/>
      <w:lvlText w:val="•"/>
      <w:lvlJc w:val="left"/>
      <w:pPr>
        <w:ind w:left="3344" w:hanging="339"/>
      </w:pPr>
      <w:rPr>
        <w:rFonts w:hint="default"/>
      </w:rPr>
    </w:lvl>
    <w:lvl w:ilvl="5" w:tplc="1D4C443E">
      <w:numFmt w:val="bullet"/>
      <w:lvlText w:val="•"/>
      <w:lvlJc w:val="left"/>
      <w:pPr>
        <w:ind w:left="3986" w:hanging="339"/>
      </w:pPr>
      <w:rPr>
        <w:rFonts w:hint="default"/>
      </w:rPr>
    </w:lvl>
    <w:lvl w:ilvl="6" w:tplc="72325840">
      <w:numFmt w:val="bullet"/>
      <w:lvlText w:val="•"/>
      <w:lvlJc w:val="left"/>
      <w:pPr>
        <w:ind w:left="4627" w:hanging="339"/>
      </w:pPr>
      <w:rPr>
        <w:rFonts w:hint="default"/>
      </w:rPr>
    </w:lvl>
    <w:lvl w:ilvl="7" w:tplc="07AA3D74">
      <w:numFmt w:val="bullet"/>
      <w:lvlText w:val="•"/>
      <w:lvlJc w:val="left"/>
      <w:pPr>
        <w:ind w:left="5268" w:hanging="339"/>
      </w:pPr>
      <w:rPr>
        <w:rFonts w:hint="default"/>
      </w:rPr>
    </w:lvl>
    <w:lvl w:ilvl="8" w:tplc="1BDC26C0">
      <w:numFmt w:val="bullet"/>
      <w:lvlText w:val="•"/>
      <w:lvlJc w:val="left"/>
      <w:pPr>
        <w:ind w:left="5909" w:hanging="339"/>
      </w:pPr>
      <w:rPr>
        <w:rFonts w:hint="default"/>
      </w:rPr>
    </w:lvl>
  </w:abstractNum>
  <w:abstractNum w:abstractNumId="5" w15:restartNumberingAfterBreak="0">
    <w:nsid w:val="2D3A50A6"/>
    <w:multiLevelType w:val="hybridMultilevel"/>
    <w:tmpl w:val="60A877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1185C"/>
    <w:multiLevelType w:val="hybridMultilevel"/>
    <w:tmpl w:val="691CF7CA"/>
    <w:lvl w:ilvl="0" w:tplc="EA7E95E6">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3F72"/>
    <w:multiLevelType w:val="hybridMultilevel"/>
    <w:tmpl w:val="84B8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D0AED"/>
    <w:multiLevelType w:val="hybridMultilevel"/>
    <w:tmpl w:val="D3503300"/>
    <w:lvl w:ilvl="0" w:tplc="F056DC70">
      <w:start w:val="1"/>
      <w:numFmt w:val="decimal"/>
      <w:lvlText w:val="%1."/>
      <w:lvlJc w:val="left"/>
      <w:pPr>
        <w:ind w:left="824" w:hanging="679"/>
      </w:pPr>
      <w:rPr>
        <w:rFonts w:ascii="Arial" w:eastAsia="Arial" w:hAnsi="Arial" w:cs="Arial" w:hint="default"/>
        <w:b/>
        <w:bCs/>
        <w:w w:val="99"/>
        <w:sz w:val="19"/>
        <w:szCs w:val="19"/>
      </w:rPr>
    </w:lvl>
    <w:lvl w:ilvl="1" w:tplc="65A62BDE">
      <w:numFmt w:val="bullet"/>
      <w:lvlText w:val=""/>
      <w:lvlJc w:val="left"/>
      <w:pPr>
        <w:ind w:left="824" w:hanging="340"/>
      </w:pPr>
      <w:rPr>
        <w:rFonts w:ascii="Symbol" w:eastAsia="Symbol" w:hAnsi="Symbol" w:cs="Symbol" w:hint="default"/>
        <w:w w:val="99"/>
        <w:sz w:val="19"/>
        <w:szCs w:val="19"/>
      </w:rPr>
    </w:lvl>
    <w:lvl w:ilvl="2" w:tplc="34AADB7A">
      <w:numFmt w:val="bullet"/>
      <w:lvlText w:val="•"/>
      <w:lvlJc w:val="left"/>
      <w:pPr>
        <w:ind w:left="2584" w:hanging="340"/>
      </w:pPr>
      <w:rPr>
        <w:rFonts w:hint="default"/>
      </w:rPr>
    </w:lvl>
    <w:lvl w:ilvl="3" w:tplc="5FBAD6FA">
      <w:numFmt w:val="bullet"/>
      <w:lvlText w:val="•"/>
      <w:lvlJc w:val="left"/>
      <w:pPr>
        <w:ind w:left="3466" w:hanging="340"/>
      </w:pPr>
      <w:rPr>
        <w:rFonts w:hint="default"/>
      </w:rPr>
    </w:lvl>
    <w:lvl w:ilvl="4" w:tplc="EF4AABCA">
      <w:numFmt w:val="bullet"/>
      <w:lvlText w:val="•"/>
      <w:lvlJc w:val="left"/>
      <w:pPr>
        <w:ind w:left="4348" w:hanging="340"/>
      </w:pPr>
      <w:rPr>
        <w:rFonts w:hint="default"/>
      </w:rPr>
    </w:lvl>
    <w:lvl w:ilvl="5" w:tplc="11C2AEA2">
      <w:numFmt w:val="bullet"/>
      <w:lvlText w:val="•"/>
      <w:lvlJc w:val="left"/>
      <w:pPr>
        <w:ind w:left="5230" w:hanging="340"/>
      </w:pPr>
      <w:rPr>
        <w:rFonts w:hint="default"/>
      </w:rPr>
    </w:lvl>
    <w:lvl w:ilvl="6" w:tplc="2A8A5490">
      <w:numFmt w:val="bullet"/>
      <w:lvlText w:val="•"/>
      <w:lvlJc w:val="left"/>
      <w:pPr>
        <w:ind w:left="6112" w:hanging="340"/>
      </w:pPr>
      <w:rPr>
        <w:rFonts w:hint="default"/>
      </w:rPr>
    </w:lvl>
    <w:lvl w:ilvl="7" w:tplc="759094AA">
      <w:numFmt w:val="bullet"/>
      <w:lvlText w:val="•"/>
      <w:lvlJc w:val="left"/>
      <w:pPr>
        <w:ind w:left="6994" w:hanging="340"/>
      </w:pPr>
      <w:rPr>
        <w:rFonts w:hint="default"/>
      </w:rPr>
    </w:lvl>
    <w:lvl w:ilvl="8" w:tplc="E71EFD0C">
      <w:numFmt w:val="bullet"/>
      <w:lvlText w:val="•"/>
      <w:lvlJc w:val="left"/>
      <w:pPr>
        <w:ind w:left="7876" w:hanging="340"/>
      </w:pPr>
      <w:rPr>
        <w:rFonts w:hint="default"/>
      </w:rPr>
    </w:lvl>
  </w:abstractNum>
  <w:abstractNum w:abstractNumId="9" w15:restartNumberingAfterBreak="0">
    <w:nsid w:val="3E4D499A"/>
    <w:multiLevelType w:val="hybridMultilevel"/>
    <w:tmpl w:val="C8C01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AF00BA"/>
    <w:multiLevelType w:val="hybridMultilevel"/>
    <w:tmpl w:val="091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20BE8"/>
    <w:multiLevelType w:val="hybridMultilevel"/>
    <w:tmpl w:val="D69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746D5C"/>
    <w:multiLevelType w:val="hybridMultilevel"/>
    <w:tmpl w:val="E43A142E"/>
    <w:lvl w:ilvl="0" w:tplc="C358A5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9A1507"/>
    <w:multiLevelType w:val="hybridMultilevel"/>
    <w:tmpl w:val="D52A6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28101B"/>
    <w:multiLevelType w:val="multilevel"/>
    <w:tmpl w:val="0750FA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3AE4C56"/>
    <w:multiLevelType w:val="hybridMultilevel"/>
    <w:tmpl w:val="6D4A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8D0AF6"/>
    <w:multiLevelType w:val="hybridMultilevel"/>
    <w:tmpl w:val="099035A0"/>
    <w:lvl w:ilvl="0" w:tplc="0409001B">
      <w:start w:val="1"/>
      <w:numFmt w:val="lowerRoman"/>
      <w:lvlText w:val="%1."/>
      <w:lvlJc w:val="righ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17356F"/>
    <w:multiLevelType w:val="multilevel"/>
    <w:tmpl w:val="35B6DCD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511F9F"/>
    <w:multiLevelType w:val="hybridMultilevel"/>
    <w:tmpl w:val="798A3B1C"/>
    <w:lvl w:ilvl="0" w:tplc="238CFB58">
      <w:start w:val="1"/>
      <w:numFmt w:val="decimal"/>
      <w:lvlText w:val="%1."/>
      <w:lvlJc w:val="left"/>
      <w:pPr>
        <w:ind w:left="439" w:hanging="339"/>
      </w:pPr>
      <w:rPr>
        <w:rFonts w:hint="default"/>
        <w:spacing w:val="-1"/>
        <w:w w:val="99"/>
      </w:rPr>
    </w:lvl>
    <w:lvl w:ilvl="1" w:tplc="E46ED366">
      <w:numFmt w:val="bullet"/>
      <w:lvlText w:val=""/>
      <w:lvlJc w:val="left"/>
      <w:pPr>
        <w:ind w:left="777" w:hanging="339"/>
      </w:pPr>
      <w:rPr>
        <w:rFonts w:hint="default"/>
        <w:w w:val="103"/>
      </w:rPr>
    </w:lvl>
    <w:lvl w:ilvl="2" w:tplc="A9907E62">
      <w:numFmt w:val="bullet"/>
      <w:lvlText w:val="•"/>
      <w:lvlJc w:val="left"/>
      <w:pPr>
        <w:ind w:left="1492" w:hanging="339"/>
      </w:pPr>
      <w:rPr>
        <w:rFonts w:hint="default"/>
      </w:rPr>
    </w:lvl>
    <w:lvl w:ilvl="3" w:tplc="FFB69152">
      <w:numFmt w:val="bullet"/>
      <w:lvlText w:val="•"/>
      <w:lvlJc w:val="left"/>
      <w:pPr>
        <w:ind w:left="2204" w:hanging="339"/>
      </w:pPr>
      <w:rPr>
        <w:rFonts w:hint="default"/>
      </w:rPr>
    </w:lvl>
    <w:lvl w:ilvl="4" w:tplc="602ABB54">
      <w:numFmt w:val="bullet"/>
      <w:lvlText w:val="•"/>
      <w:lvlJc w:val="left"/>
      <w:pPr>
        <w:ind w:left="2917" w:hanging="339"/>
      </w:pPr>
      <w:rPr>
        <w:rFonts w:hint="default"/>
      </w:rPr>
    </w:lvl>
    <w:lvl w:ilvl="5" w:tplc="FF40C8E6">
      <w:numFmt w:val="bullet"/>
      <w:lvlText w:val="•"/>
      <w:lvlJc w:val="left"/>
      <w:pPr>
        <w:ind w:left="3629" w:hanging="339"/>
      </w:pPr>
      <w:rPr>
        <w:rFonts w:hint="default"/>
      </w:rPr>
    </w:lvl>
    <w:lvl w:ilvl="6" w:tplc="C3505DCA">
      <w:numFmt w:val="bullet"/>
      <w:lvlText w:val="•"/>
      <w:lvlJc w:val="left"/>
      <w:pPr>
        <w:ind w:left="4342" w:hanging="339"/>
      </w:pPr>
      <w:rPr>
        <w:rFonts w:hint="default"/>
      </w:rPr>
    </w:lvl>
    <w:lvl w:ilvl="7" w:tplc="9D94A102">
      <w:numFmt w:val="bullet"/>
      <w:lvlText w:val="•"/>
      <w:lvlJc w:val="left"/>
      <w:pPr>
        <w:ind w:left="5054" w:hanging="339"/>
      </w:pPr>
      <w:rPr>
        <w:rFonts w:hint="default"/>
      </w:rPr>
    </w:lvl>
    <w:lvl w:ilvl="8" w:tplc="6E3EAD30">
      <w:numFmt w:val="bullet"/>
      <w:lvlText w:val="•"/>
      <w:lvlJc w:val="left"/>
      <w:pPr>
        <w:ind w:left="5767" w:hanging="339"/>
      </w:pPr>
      <w:rPr>
        <w:rFonts w:hint="default"/>
      </w:rPr>
    </w:lvl>
  </w:abstractNum>
  <w:abstractNum w:abstractNumId="19" w15:restartNumberingAfterBreak="0">
    <w:nsid w:val="79114769"/>
    <w:multiLevelType w:val="hybridMultilevel"/>
    <w:tmpl w:val="78D64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9C54473"/>
    <w:multiLevelType w:val="hybridMultilevel"/>
    <w:tmpl w:val="7CE286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804C3C"/>
    <w:multiLevelType w:val="hybridMultilevel"/>
    <w:tmpl w:val="97AC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A12375"/>
    <w:multiLevelType w:val="hybridMultilevel"/>
    <w:tmpl w:val="026C6416"/>
    <w:lvl w:ilvl="0" w:tplc="05666FFC">
      <w:start w:val="1"/>
      <w:numFmt w:val="lowerRoman"/>
      <w:lvlText w:val="(%1)"/>
      <w:lvlJc w:val="left"/>
      <w:pPr>
        <w:ind w:left="1491" w:hanging="668"/>
      </w:pPr>
      <w:rPr>
        <w:rFonts w:ascii="Arial" w:eastAsia="Arial" w:hAnsi="Arial" w:cs="Arial" w:hint="default"/>
        <w:spacing w:val="-2"/>
        <w:w w:val="99"/>
        <w:sz w:val="19"/>
        <w:szCs w:val="19"/>
      </w:rPr>
    </w:lvl>
    <w:lvl w:ilvl="1" w:tplc="89423D96">
      <w:numFmt w:val="bullet"/>
      <w:lvlText w:val="•"/>
      <w:lvlJc w:val="left"/>
      <w:pPr>
        <w:ind w:left="2314" w:hanging="668"/>
      </w:pPr>
      <w:rPr>
        <w:rFonts w:hint="default"/>
      </w:rPr>
    </w:lvl>
    <w:lvl w:ilvl="2" w:tplc="1C22BDA0">
      <w:numFmt w:val="bullet"/>
      <w:lvlText w:val="•"/>
      <w:lvlJc w:val="left"/>
      <w:pPr>
        <w:ind w:left="3128" w:hanging="668"/>
      </w:pPr>
      <w:rPr>
        <w:rFonts w:hint="default"/>
      </w:rPr>
    </w:lvl>
    <w:lvl w:ilvl="3" w:tplc="29C00C7A">
      <w:numFmt w:val="bullet"/>
      <w:lvlText w:val="•"/>
      <w:lvlJc w:val="left"/>
      <w:pPr>
        <w:ind w:left="3942" w:hanging="668"/>
      </w:pPr>
      <w:rPr>
        <w:rFonts w:hint="default"/>
      </w:rPr>
    </w:lvl>
    <w:lvl w:ilvl="4" w:tplc="179E83CC">
      <w:numFmt w:val="bullet"/>
      <w:lvlText w:val="•"/>
      <w:lvlJc w:val="left"/>
      <w:pPr>
        <w:ind w:left="4756" w:hanging="668"/>
      </w:pPr>
      <w:rPr>
        <w:rFonts w:hint="default"/>
      </w:rPr>
    </w:lvl>
    <w:lvl w:ilvl="5" w:tplc="B2423A4E">
      <w:numFmt w:val="bullet"/>
      <w:lvlText w:val="•"/>
      <w:lvlJc w:val="left"/>
      <w:pPr>
        <w:ind w:left="5570" w:hanging="668"/>
      </w:pPr>
      <w:rPr>
        <w:rFonts w:hint="default"/>
      </w:rPr>
    </w:lvl>
    <w:lvl w:ilvl="6" w:tplc="4E986B4C">
      <w:numFmt w:val="bullet"/>
      <w:lvlText w:val="•"/>
      <w:lvlJc w:val="left"/>
      <w:pPr>
        <w:ind w:left="6384" w:hanging="668"/>
      </w:pPr>
      <w:rPr>
        <w:rFonts w:hint="default"/>
      </w:rPr>
    </w:lvl>
    <w:lvl w:ilvl="7" w:tplc="C908E8D8">
      <w:numFmt w:val="bullet"/>
      <w:lvlText w:val="•"/>
      <w:lvlJc w:val="left"/>
      <w:pPr>
        <w:ind w:left="7198" w:hanging="668"/>
      </w:pPr>
      <w:rPr>
        <w:rFonts w:hint="default"/>
      </w:rPr>
    </w:lvl>
    <w:lvl w:ilvl="8" w:tplc="6DB0872E">
      <w:numFmt w:val="bullet"/>
      <w:lvlText w:val="•"/>
      <w:lvlJc w:val="left"/>
      <w:pPr>
        <w:ind w:left="8012" w:hanging="668"/>
      </w:pPr>
      <w:rPr>
        <w:rFonts w:hint="default"/>
      </w:rPr>
    </w:lvl>
  </w:abstractNum>
  <w:abstractNum w:abstractNumId="23" w15:restartNumberingAfterBreak="0">
    <w:nsid w:val="7CDB3B71"/>
    <w:multiLevelType w:val="hybridMultilevel"/>
    <w:tmpl w:val="45B4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6050151">
    <w:abstractNumId w:val="4"/>
  </w:num>
  <w:num w:numId="2" w16cid:durableId="1121267721">
    <w:abstractNumId w:val="18"/>
  </w:num>
  <w:num w:numId="3" w16cid:durableId="70926717">
    <w:abstractNumId w:val="22"/>
  </w:num>
  <w:num w:numId="4" w16cid:durableId="560333263">
    <w:abstractNumId w:val="8"/>
  </w:num>
  <w:num w:numId="5" w16cid:durableId="600529355">
    <w:abstractNumId w:val="1"/>
  </w:num>
  <w:num w:numId="6" w16cid:durableId="1827435343">
    <w:abstractNumId w:val="2"/>
  </w:num>
  <w:num w:numId="7" w16cid:durableId="1574389503">
    <w:abstractNumId w:val="11"/>
  </w:num>
  <w:num w:numId="8" w16cid:durableId="806320336">
    <w:abstractNumId w:val="9"/>
  </w:num>
  <w:num w:numId="9" w16cid:durableId="34089521">
    <w:abstractNumId w:val="15"/>
  </w:num>
  <w:num w:numId="10" w16cid:durableId="1884707045">
    <w:abstractNumId w:val="13"/>
  </w:num>
  <w:num w:numId="11" w16cid:durableId="1728410320">
    <w:abstractNumId w:val="7"/>
  </w:num>
  <w:num w:numId="12" w16cid:durableId="785347174">
    <w:abstractNumId w:val="21"/>
  </w:num>
  <w:num w:numId="13" w16cid:durableId="1269659104">
    <w:abstractNumId w:val="23"/>
  </w:num>
  <w:num w:numId="14" w16cid:durableId="686368338">
    <w:abstractNumId w:val="10"/>
  </w:num>
  <w:num w:numId="15" w16cid:durableId="894853474">
    <w:abstractNumId w:val="3"/>
  </w:num>
  <w:num w:numId="16" w16cid:durableId="990140164">
    <w:abstractNumId w:val="6"/>
  </w:num>
  <w:num w:numId="17" w16cid:durableId="162556000">
    <w:abstractNumId w:val="12"/>
  </w:num>
  <w:num w:numId="18" w16cid:durableId="1454594436">
    <w:abstractNumId w:val="5"/>
  </w:num>
  <w:num w:numId="19" w16cid:durableId="432017164">
    <w:abstractNumId w:val="19"/>
  </w:num>
  <w:num w:numId="20" w16cid:durableId="1509980566">
    <w:abstractNumId w:val="17"/>
  </w:num>
  <w:num w:numId="21" w16cid:durableId="1758551493">
    <w:abstractNumId w:val="14"/>
  </w:num>
  <w:num w:numId="22" w16cid:durableId="1410738724">
    <w:abstractNumId w:val="16"/>
  </w:num>
  <w:num w:numId="23" w16cid:durableId="2123453115">
    <w:abstractNumId w:val="0"/>
  </w:num>
  <w:num w:numId="24" w16cid:durableId="1381321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92"/>
    <w:rsid w:val="00044329"/>
    <w:rsid w:val="00044A8F"/>
    <w:rsid w:val="00054FF9"/>
    <w:rsid w:val="000578CA"/>
    <w:rsid w:val="0006099D"/>
    <w:rsid w:val="00063F0B"/>
    <w:rsid w:val="000726D3"/>
    <w:rsid w:val="000B2F2C"/>
    <w:rsid w:val="000D355C"/>
    <w:rsid w:val="00103836"/>
    <w:rsid w:val="00115026"/>
    <w:rsid w:val="001549EA"/>
    <w:rsid w:val="00155B3B"/>
    <w:rsid w:val="00184F7C"/>
    <w:rsid w:val="0019747C"/>
    <w:rsid w:val="001F4601"/>
    <w:rsid w:val="0020571B"/>
    <w:rsid w:val="00216271"/>
    <w:rsid w:val="00296F9A"/>
    <w:rsid w:val="002974CE"/>
    <w:rsid w:val="002A1C73"/>
    <w:rsid w:val="002F3D13"/>
    <w:rsid w:val="00302AAB"/>
    <w:rsid w:val="00322B3B"/>
    <w:rsid w:val="00336199"/>
    <w:rsid w:val="003402BE"/>
    <w:rsid w:val="003500A9"/>
    <w:rsid w:val="003506C1"/>
    <w:rsid w:val="0035145C"/>
    <w:rsid w:val="00374705"/>
    <w:rsid w:val="0037665A"/>
    <w:rsid w:val="00387A49"/>
    <w:rsid w:val="0039691D"/>
    <w:rsid w:val="00396B94"/>
    <w:rsid w:val="003A32AE"/>
    <w:rsid w:val="003A3E30"/>
    <w:rsid w:val="003D5890"/>
    <w:rsid w:val="004058FE"/>
    <w:rsid w:val="004259BB"/>
    <w:rsid w:val="004277D2"/>
    <w:rsid w:val="004670BC"/>
    <w:rsid w:val="0048335A"/>
    <w:rsid w:val="00487CBD"/>
    <w:rsid w:val="004B3D0E"/>
    <w:rsid w:val="004D3512"/>
    <w:rsid w:val="004D526B"/>
    <w:rsid w:val="004E5EC1"/>
    <w:rsid w:val="004E76D1"/>
    <w:rsid w:val="004F7C79"/>
    <w:rsid w:val="00503533"/>
    <w:rsid w:val="00541C82"/>
    <w:rsid w:val="00577DD2"/>
    <w:rsid w:val="00584711"/>
    <w:rsid w:val="005A06D3"/>
    <w:rsid w:val="005A4151"/>
    <w:rsid w:val="005E4ABE"/>
    <w:rsid w:val="006030C2"/>
    <w:rsid w:val="00612512"/>
    <w:rsid w:val="00625181"/>
    <w:rsid w:val="0064254F"/>
    <w:rsid w:val="00652076"/>
    <w:rsid w:val="00663076"/>
    <w:rsid w:val="006E0059"/>
    <w:rsid w:val="006F49AD"/>
    <w:rsid w:val="00701A8A"/>
    <w:rsid w:val="00737782"/>
    <w:rsid w:val="007469B5"/>
    <w:rsid w:val="00757406"/>
    <w:rsid w:val="00762BA6"/>
    <w:rsid w:val="00767B38"/>
    <w:rsid w:val="00795AC5"/>
    <w:rsid w:val="007A7634"/>
    <w:rsid w:val="007C020B"/>
    <w:rsid w:val="007D040C"/>
    <w:rsid w:val="007F0D92"/>
    <w:rsid w:val="007F487D"/>
    <w:rsid w:val="0085031E"/>
    <w:rsid w:val="00850AC0"/>
    <w:rsid w:val="00864408"/>
    <w:rsid w:val="00877CAB"/>
    <w:rsid w:val="00895813"/>
    <w:rsid w:val="008A4038"/>
    <w:rsid w:val="00933F59"/>
    <w:rsid w:val="00956066"/>
    <w:rsid w:val="009663EE"/>
    <w:rsid w:val="009729D0"/>
    <w:rsid w:val="00984C4E"/>
    <w:rsid w:val="009D2C2D"/>
    <w:rsid w:val="00A50DFA"/>
    <w:rsid w:val="00A72C8D"/>
    <w:rsid w:val="00AA1BB4"/>
    <w:rsid w:val="00AA7495"/>
    <w:rsid w:val="00AB1DE1"/>
    <w:rsid w:val="00AD4AF6"/>
    <w:rsid w:val="00B02EE1"/>
    <w:rsid w:val="00B116DE"/>
    <w:rsid w:val="00B20F49"/>
    <w:rsid w:val="00B830BE"/>
    <w:rsid w:val="00B9437A"/>
    <w:rsid w:val="00BA6E8E"/>
    <w:rsid w:val="00BC2E66"/>
    <w:rsid w:val="00BD08D2"/>
    <w:rsid w:val="00C00986"/>
    <w:rsid w:val="00C270E2"/>
    <w:rsid w:val="00C725B9"/>
    <w:rsid w:val="00C828BA"/>
    <w:rsid w:val="00CC0090"/>
    <w:rsid w:val="00CD1AE1"/>
    <w:rsid w:val="00D01084"/>
    <w:rsid w:val="00D21AF9"/>
    <w:rsid w:val="00D56CEC"/>
    <w:rsid w:val="00D66862"/>
    <w:rsid w:val="00D8773C"/>
    <w:rsid w:val="00DD46F7"/>
    <w:rsid w:val="00DD4E17"/>
    <w:rsid w:val="00DD5F72"/>
    <w:rsid w:val="00DE1AAC"/>
    <w:rsid w:val="00E01DB2"/>
    <w:rsid w:val="00E131F3"/>
    <w:rsid w:val="00E21EA6"/>
    <w:rsid w:val="00E3175C"/>
    <w:rsid w:val="00E42D20"/>
    <w:rsid w:val="00E43186"/>
    <w:rsid w:val="00E86CA7"/>
    <w:rsid w:val="00EB718A"/>
    <w:rsid w:val="00EC1649"/>
    <w:rsid w:val="00ED6FA2"/>
    <w:rsid w:val="00ED784C"/>
    <w:rsid w:val="00EF6892"/>
    <w:rsid w:val="00F0611A"/>
    <w:rsid w:val="00F06126"/>
    <w:rsid w:val="00F44F3A"/>
    <w:rsid w:val="00F71046"/>
    <w:rsid w:val="00F7182A"/>
    <w:rsid w:val="00F92CB2"/>
    <w:rsid w:val="00F95D02"/>
    <w:rsid w:val="00FB5981"/>
    <w:rsid w:val="00FB76BF"/>
    <w:rsid w:val="00FC579F"/>
    <w:rsid w:val="00FD2EE6"/>
    <w:rsid w:val="00FE06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C16F7"/>
  <w15:docId w15:val="{E2593BEB-4710-4714-B6B5-04528746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12"/>
  </w:style>
  <w:style w:type="paragraph" w:styleId="Heading1">
    <w:name w:val="heading 1"/>
    <w:basedOn w:val="Normal"/>
    <w:link w:val="Heading1Char"/>
    <w:uiPriority w:val="9"/>
    <w:qFormat/>
    <w:rsid w:val="0019747C"/>
    <w:pPr>
      <w:widowControl w:val="0"/>
      <w:autoSpaceDE w:val="0"/>
      <w:autoSpaceDN w:val="0"/>
      <w:spacing w:before="94" w:after="0" w:line="240" w:lineRule="auto"/>
      <w:ind w:left="133"/>
      <w:outlineLvl w:val="0"/>
    </w:pPr>
    <w:rPr>
      <w:rFonts w:ascii="Arial" w:eastAsia="Arial" w:hAnsi="Arial" w:cs="Arial"/>
      <w:b/>
      <w:bCs/>
      <w:sz w:val="26"/>
      <w:szCs w:val="26"/>
      <w:lang w:val="en-US"/>
    </w:rPr>
  </w:style>
  <w:style w:type="paragraph" w:styleId="Heading2">
    <w:name w:val="heading 2"/>
    <w:basedOn w:val="Normal"/>
    <w:next w:val="Normal"/>
    <w:link w:val="Heading2Char"/>
    <w:uiPriority w:val="9"/>
    <w:semiHidden/>
    <w:unhideWhenUsed/>
    <w:qFormat/>
    <w:rsid w:val="00063F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578C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D92"/>
    <w:rPr>
      <w:color w:val="0563C1" w:themeColor="hyperlink"/>
      <w:u w:val="single"/>
    </w:rPr>
  </w:style>
  <w:style w:type="character" w:styleId="UnresolvedMention">
    <w:name w:val="Unresolved Mention"/>
    <w:basedOn w:val="DefaultParagraphFont"/>
    <w:uiPriority w:val="99"/>
    <w:semiHidden/>
    <w:unhideWhenUsed/>
    <w:rsid w:val="007F0D92"/>
    <w:rPr>
      <w:color w:val="605E5C"/>
      <w:shd w:val="clear" w:color="auto" w:fill="E1DFDD"/>
    </w:rPr>
  </w:style>
  <w:style w:type="table" w:styleId="TableGrid">
    <w:name w:val="Table Grid"/>
    <w:basedOn w:val="TableNormal"/>
    <w:uiPriority w:val="39"/>
    <w:rsid w:val="00205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9747C"/>
    <w:rPr>
      <w:rFonts w:ascii="Arial" w:eastAsia="Arial" w:hAnsi="Arial" w:cs="Arial"/>
      <w:b/>
      <w:bCs/>
      <w:sz w:val="26"/>
      <w:szCs w:val="26"/>
      <w:lang w:val="en-US"/>
    </w:rPr>
  </w:style>
  <w:style w:type="paragraph" w:styleId="BodyText">
    <w:name w:val="Body Text"/>
    <w:basedOn w:val="Normal"/>
    <w:link w:val="BodyTextChar"/>
    <w:uiPriority w:val="1"/>
    <w:qFormat/>
    <w:rsid w:val="0019747C"/>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9747C"/>
    <w:rPr>
      <w:rFonts w:ascii="Arial" w:eastAsia="Arial" w:hAnsi="Arial" w:cs="Arial"/>
      <w:sz w:val="19"/>
      <w:szCs w:val="19"/>
      <w:lang w:val="en-US"/>
    </w:rPr>
  </w:style>
  <w:style w:type="paragraph" w:customStyle="1" w:styleId="TableParagraph">
    <w:name w:val="Table Paragraph"/>
    <w:basedOn w:val="Normal"/>
    <w:uiPriority w:val="1"/>
    <w:qFormat/>
    <w:rsid w:val="0019747C"/>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1974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47C"/>
  </w:style>
  <w:style w:type="paragraph" w:styleId="Footer">
    <w:name w:val="footer"/>
    <w:basedOn w:val="Normal"/>
    <w:link w:val="FooterChar"/>
    <w:uiPriority w:val="99"/>
    <w:unhideWhenUsed/>
    <w:rsid w:val="00197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47C"/>
  </w:style>
  <w:style w:type="character" w:customStyle="1" w:styleId="Heading5Char">
    <w:name w:val="Heading 5 Char"/>
    <w:basedOn w:val="DefaultParagraphFont"/>
    <w:link w:val="Heading5"/>
    <w:uiPriority w:val="9"/>
    <w:semiHidden/>
    <w:rsid w:val="000578C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0578CA"/>
    <w:pPr>
      <w:widowControl w:val="0"/>
      <w:autoSpaceDE w:val="0"/>
      <w:autoSpaceDN w:val="0"/>
      <w:spacing w:after="0" w:line="240" w:lineRule="auto"/>
      <w:ind w:left="824" w:hanging="339"/>
      <w:jc w:val="both"/>
    </w:pPr>
    <w:rPr>
      <w:rFonts w:ascii="Arial" w:eastAsia="Arial" w:hAnsi="Arial" w:cs="Arial"/>
      <w:lang w:val="en-US"/>
    </w:rPr>
  </w:style>
  <w:style w:type="character" w:customStyle="1" w:styleId="A2">
    <w:name w:val="A2"/>
    <w:uiPriority w:val="99"/>
    <w:rsid w:val="00336199"/>
    <w:rPr>
      <w:rFonts w:cs="Akzidenz-Grotesk Std Light"/>
      <w:color w:val="000000"/>
      <w:sz w:val="18"/>
      <w:szCs w:val="18"/>
    </w:rPr>
  </w:style>
  <w:style w:type="paragraph" w:customStyle="1" w:styleId="paragraph">
    <w:name w:val="paragraph"/>
    <w:basedOn w:val="Normal"/>
    <w:rsid w:val="00F92C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92CB2"/>
  </w:style>
  <w:style w:type="character" w:customStyle="1" w:styleId="eop">
    <w:name w:val="eop"/>
    <w:basedOn w:val="DefaultParagraphFont"/>
    <w:rsid w:val="00F92CB2"/>
  </w:style>
  <w:style w:type="paragraph" w:styleId="FootnoteText">
    <w:name w:val="footnote text"/>
    <w:basedOn w:val="Normal"/>
    <w:link w:val="FootnoteTextChar"/>
    <w:uiPriority w:val="99"/>
    <w:semiHidden/>
    <w:unhideWhenUsed/>
    <w:rsid w:val="004F7C79"/>
    <w:pPr>
      <w:spacing w:after="0" w:line="240" w:lineRule="auto"/>
    </w:pPr>
    <w:rPr>
      <w:rFonts w:ascii="Aptos" w:eastAsia="Aptos" w:hAnsi="Aptos" w:cs="Aptos"/>
      <w:sz w:val="20"/>
      <w:szCs w:val="20"/>
      <w:lang w:val="en-US"/>
    </w:rPr>
  </w:style>
  <w:style w:type="character" w:customStyle="1" w:styleId="FootnoteTextChar">
    <w:name w:val="Footnote Text Char"/>
    <w:basedOn w:val="DefaultParagraphFont"/>
    <w:link w:val="FootnoteText"/>
    <w:uiPriority w:val="99"/>
    <w:semiHidden/>
    <w:rsid w:val="004F7C79"/>
    <w:rPr>
      <w:rFonts w:ascii="Aptos" w:eastAsia="Aptos" w:hAnsi="Aptos" w:cs="Aptos"/>
      <w:sz w:val="20"/>
      <w:szCs w:val="20"/>
      <w:lang w:val="en-US"/>
    </w:rPr>
  </w:style>
  <w:style w:type="character" w:styleId="FootnoteReference">
    <w:name w:val="footnote reference"/>
    <w:basedOn w:val="DefaultParagraphFont"/>
    <w:uiPriority w:val="99"/>
    <w:semiHidden/>
    <w:unhideWhenUsed/>
    <w:rsid w:val="004F7C79"/>
    <w:rPr>
      <w:vertAlign w:val="superscript"/>
    </w:rPr>
  </w:style>
  <w:style w:type="character" w:customStyle="1" w:styleId="Heading2Char">
    <w:name w:val="Heading 2 Char"/>
    <w:basedOn w:val="DefaultParagraphFont"/>
    <w:link w:val="Heading2"/>
    <w:uiPriority w:val="9"/>
    <w:semiHidden/>
    <w:rsid w:val="00063F0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3334">
      <w:bodyDiv w:val="1"/>
      <w:marLeft w:val="0"/>
      <w:marRight w:val="0"/>
      <w:marTop w:val="0"/>
      <w:marBottom w:val="0"/>
      <w:divBdr>
        <w:top w:val="none" w:sz="0" w:space="0" w:color="auto"/>
        <w:left w:val="none" w:sz="0" w:space="0" w:color="auto"/>
        <w:bottom w:val="none" w:sz="0" w:space="0" w:color="auto"/>
        <w:right w:val="none" w:sz="0" w:space="0" w:color="auto"/>
      </w:divBdr>
      <w:divsChild>
        <w:div w:id="28603270">
          <w:marLeft w:val="0"/>
          <w:marRight w:val="0"/>
          <w:marTop w:val="0"/>
          <w:marBottom w:val="0"/>
          <w:divBdr>
            <w:top w:val="none" w:sz="0" w:space="0" w:color="auto"/>
            <w:left w:val="none" w:sz="0" w:space="0" w:color="auto"/>
            <w:bottom w:val="none" w:sz="0" w:space="0" w:color="auto"/>
            <w:right w:val="none" w:sz="0" w:space="0" w:color="auto"/>
          </w:divBdr>
        </w:div>
        <w:div w:id="1055280614">
          <w:marLeft w:val="0"/>
          <w:marRight w:val="0"/>
          <w:marTop w:val="0"/>
          <w:marBottom w:val="0"/>
          <w:divBdr>
            <w:top w:val="none" w:sz="0" w:space="0" w:color="auto"/>
            <w:left w:val="none" w:sz="0" w:space="0" w:color="auto"/>
            <w:bottom w:val="none" w:sz="0" w:space="0" w:color="auto"/>
            <w:right w:val="none" w:sz="0" w:space="0" w:color="auto"/>
          </w:divBdr>
        </w:div>
      </w:divsChild>
    </w:div>
    <w:div w:id="145558295">
      <w:bodyDiv w:val="1"/>
      <w:marLeft w:val="0"/>
      <w:marRight w:val="0"/>
      <w:marTop w:val="0"/>
      <w:marBottom w:val="0"/>
      <w:divBdr>
        <w:top w:val="none" w:sz="0" w:space="0" w:color="auto"/>
        <w:left w:val="none" w:sz="0" w:space="0" w:color="auto"/>
        <w:bottom w:val="none" w:sz="0" w:space="0" w:color="auto"/>
        <w:right w:val="none" w:sz="0" w:space="0" w:color="auto"/>
      </w:divBdr>
    </w:div>
    <w:div w:id="527989072">
      <w:bodyDiv w:val="1"/>
      <w:marLeft w:val="0"/>
      <w:marRight w:val="0"/>
      <w:marTop w:val="0"/>
      <w:marBottom w:val="0"/>
      <w:divBdr>
        <w:top w:val="none" w:sz="0" w:space="0" w:color="auto"/>
        <w:left w:val="none" w:sz="0" w:space="0" w:color="auto"/>
        <w:bottom w:val="none" w:sz="0" w:space="0" w:color="auto"/>
        <w:right w:val="none" w:sz="0" w:space="0" w:color="auto"/>
      </w:divBdr>
    </w:div>
    <w:div w:id="939683600">
      <w:bodyDiv w:val="1"/>
      <w:marLeft w:val="0"/>
      <w:marRight w:val="0"/>
      <w:marTop w:val="0"/>
      <w:marBottom w:val="0"/>
      <w:divBdr>
        <w:top w:val="none" w:sz="0" w:space="0" w:color="auto"/>
        <w:left w:val="none" w:sz="0" w:space="0" w:color="auto"/>
        <w:bottom w:val="none" w:sz="0" w:space="0" w:color="auto"/>
        <w:right w:val="none" w:sz="0" w:space="0" w:color="auto"/>
      </w:divBdr>
    </w:div>
    <w:div w:id="1461146591">
      <w:bodyDiv w:val="1"/>
      <w:marLeft w:val="0"/>
      <w:marRight w:val="0"/>
      <w:marTop w:val="0"/>
      <w:marBottom w:val="0"/>
      <w:divBdr>
        <w:top w:val="none" w:sz="0" w:space="0" w:color="auto"/>
        <w:left w:val="none" w:sz="0" w:space="0" w:color="auto"/>
        <w:bottom w:val="none" w:sz="0" w:space="0" w:color="auto"/>
        <w:right w:val="none" w:sz="0" w:space="0" w:color="auto"/>
      </w:divBdr>
    </w:div>
    <w:div w:id="1770006426">
      <w:bodyDiv w:val="1"/>
      <w:marLeft w:val="0"/>
      <w:marRight w:val="0"/>
      <w:marTop w:val="0"/>
      <w:marBottom w:val="0"/>
      <w:divBdr>
        <w:top w:val="none" w:sz="0" w:space="0" w:color="auto"/>
        <w:left w:val="none" w:sz="0" w:space="0" w:color="auto"/>
        <w:bottom w:val="none" w:sz="0" w:space="0" w:color="auto"/>
        <w:right w:val="none" w:sz="0" w:space="0" w:color="auto"/>
      </w:divBdr>
      <w:divsChild>
        <w:div w:id="46299237">
          <w:marLeft w:val="0"/>
          <w:marRight w:val="0"/>
          <w:marTop w:val="0"/>
          <w:marBottom w:val="0"/>
          <w:divBdr>
            <w:top w:val="none" w:sz="0" w:space="0" w:color="auto"/>
            <w:left w:val="none" w:sz="0" w:space="0" w:color="auto"/>
            <w:bottom w:val="none" w:sz="0" w:space="0" w:color="auto"/>
            <w:right w:val="none" w:sz="0" w:space="0" w:color="auto"/>
          </w:divBdr>
        </w:div>
        <w:div w:id="1511216047">
          <w:marLeft w:val="0"/>
          <w:marRight w:val="0"/>
          <w:marTop w:val="0"/>
          <w:marBottom w:val="0"/>
          <w:divBdr>
            <w:top w:val="none" w:sz="0" w:space="0" w:color="auto"/>
            <w:left w:val="none" w:sz="0" w:space="0" w:color="auto"/>
            <w:bottom w:val="none" w:sz="0" w:space="0" w:color="auto"/>
            <w:right w:val="none" w:sz="0" w:space="0" w:color="auto"/>
          </w:divBdr>
        </w:div>
        <w:div w:id="1586958266">
          <w:marLeft w:val="0"/>
          <w:marRight w:val="0"/>
          <w:marTop w:val="0"/>
          <w:marBottom w:val="0"/>
          <w:divBdr>
            <w:top w:val="none" w:sz="0" w:space="0" w:color="auto"/>
            <w:left w:val="none" w:sz="0" w:space="0" w:color="auto"/>
            <w:bottom w:val="none" w:sz="0" w:space="0" w:color="auto"/>
            <w:right w:val="none" w:sz="0" w:space="0" w:color="auto"/>
          </w:divBdr>
        </w:div>
        <w:div w:id="1880243971">
          <w:marLeft w:val="0"/>
          <w:marRight w:val="0"/>
          <w:marTop w:val="0"/>
          <w:marBottom w:val="0"/>
          <w:divBdr>
            <w:top w:val="none" w:sz="0" w:space="0" w:color="auto"/>
            <w:left w:val="none" w:sz="0" w:space="0" w:color="auto"/>
            <w:bottom w:val="none" w:sz="0" w:space="0" w:color="auto"/>
            <w:right w:val="none" w:sz="0" w:space="0" w:color="auto"/>
          </w:divBdr>
        </w:div>
        <w:div w:id="2104452372">
          <w:marLeft w:val="0"/>
          <w:marRight w:val="0"/>
          <w:marTop w:val="0"/>
          <w:marBottom w:val="0"/>
          <w:divBdr>
            <w:top w:val="none" w:sz="0" w:space="0" w:color="auto"/>
            <w:left w:val="none" w:sz="0" w:space="0" w:color="auto"/>
            <w:bottom w:val="none" w:sz="0" w:space="0" w:color="auto"/>
            <w:right w:val="none" w:sz="0" w:space="0" w:color="auto"/>
          </w:divBdr>
        </w:div>
      </w:divsChild>
    </w:div>
    <w:div w:id="2130779242">
      <w:bodyDiv w:val="1"/>
      <w:marLeft w:val="0"/>
      <w:marRight w:val="0"/>
      <w:marTop w:val="0"/>
      <w:marBottom w:val="0"/>
      <w:divBdr>
        <w:top w:val="none" w:sz="0" w:space="0" w:color="auto"/>
        <w:left w:val="none" w:sz="0" w:space="0" w:color="auto"/>
        <w:bottom w:val="none" w:sz="0" w:space="0" w:color="auto"/>
        <w:right w:val="none" w:sz="0" w:space="0" w:color="auto"/>
      </w:divBdr>
      <w:divsChild>
        <w:div w:id="321617858">
          <w:marLeft w:val="0"/>
          <w:marRight w:val="0"/>
          <w:marTop w:val="0"/>
          <w:marBottom w:val="0"/>
          <w:divBdr>
            <w:top w:val="none" w:sz="0" w:space="0" w:color="auto"/>
            <w:left w:val="none" w:sz="0" w:space="0" w:color="auto"/>
            <w:bottom w:val="none" w:sz="0" w:space="0" w:color="auto"/>
            <w:right w:val="none" w:sz="0" w:space="0" w:color="auto"/>
          </w:divBdr>
          <w:divsChild>
            <w:div w:id="1250962729">
              <w:marLeft w:val="0"/>
              <w:marRight w:val="0"/>
              <w:marTop w:val="0"/>
              <w:marBottom w:val="0"/>
              <w:divBdr>
                <w:top w:val="none" w:sz="0" w:space="0" w:color="auto"/>
                <w:left w:val="none" w:sz="0" w:space="0" w:color="auto"/>
                <w:bottom w:val="none" w:sz="0" w:space="0" w:color="auto"/>
                <w:right w:val="none" w:sz="0" w:space="0" w:color="auto"/>
              </w:divBdr>
            </w:div>
          </w:divsChild>
        </w:div>
        <w:div w:id="1094669341">
          <w:marLeft w:val="0"/>
          <w:marRight w:val="0"/>
          <w:marTop w:val="0"/>
          <w:marBottom w:val="0"/>
          <w:divBdr>
            <w:top w:val="none" w:sz="0" w:space="0" w:color="auto"/>
            <w:left w:val="none" w:sz="0" w:space="0" w:color="auto"/>
            <w:bottom w:val="none" w:sz="0" w:space="0" w:color="auto"/>
            <w:right w:val="none" w:sz="0" w:space="0" w:color="auto"/>
          </w:divBdr>
          <w:divsChild>
            <w:div w:id="1715278220">
              <w:marLeft w:val="0"/>
              <w:marRight w:val="0"/>
              <w:marTop w:val="0"/>
              <w:marBottom w:val="0"/>
              <w:divBdr>
                <w:top w:val="none" w:sz="0" w:space="0" w:color="auto"/>
                <w:left w:val="none" w:sz="0" w:space="0" w:color="auto"/>
                <w:bottom w:val="none" w:sz="0" w:space="0" w:color="auto"/>
                <w:right w:val="none" w:sz="0" w:space="0" w:color="auto"/>
              </w:divBdr>
            </w:div>
          </w:divsChild>
        </w:div>
        <w:div w:id="1267663142">
          <w:marLeft w:val="0"/>
          <w:marRight w:val="0"/>
          <w:marTop w:val="0"/>
          <w:marBottom w:val="0"/>
          <w:divBdr>
            <w:top w:val="none" w:sz="0" w:space="0" w:color="auto"/>
            <w:left w:val="none" w:sz="0" w:space="0" w:color="auto"/>
            <w:bottom w:val="none" w:sz="0" w:space="0" w:color="auto"/>
            <w:right w:val="none" w:sz="0" w:space="0" w:color="auto"/>
          </w:divBdr>
          <w:divsChild>
            <w:div w:id="225191907">
              <w:marLeft w:val="0"/>
              <w:marRight w:val="0"/>
              <w:marTop w:val="0"/>
              <w:marBottom w:val="0"/>
              <w:divBdr>
                <w:top w:val="none" w:sz="0" w:space="0" w:color="auto"/>
                <w:left w:val="none" w:sz="0" w:space="0" w:color="auto"/>
                <w:bottom w:val="none" w:sz="0" w:space="0" w:color="auto"/>
                <w:right w:val="none" w:sz="0" w:space="0" w:color="auto"/>
              </w:divBdr>
            </w:div>
          </w:divsChild>
        </w:div>
        <w:div w:id="261912977">
          <w:marLeft w:val="0"/>
          <w:marRight w:val="0"/>
          <w:marTop w:val="0"/>
          <w:marBottom w:val="0"/>
          <w:divBdr>
            <w:top w:val="none" w:sz="0" w:space="0" w:color="auto"/>
            <w:left w:val="none" w:sz="0" w:space="0" w:color="auto"/>
            <w:bottom w:val="none" w:sz="0" w:space="0" w:color="auto"/>
            <w:right w:val="none" w:sz="0" w:space="0" w:color="auto"/>
          </w:divBdr>
          <w:divsChild>
            <w:div w:id="268437111">
              <w:marLeft w:val="0"/>
              <w:marRight w:val="0"/>
              <w:marTop w:val="0"/>
              <w:marBottom w:val="0"/>
              <w:divBdr>
                <w:top w:val="none" w:sz="0" w:space="0" w:color="auto"/>
                <w:left w:val="none" w:sz="0" w:space="0" w:color="auto"/>
                <w:bottom w:val="none" w:sz="0" w:space="0" w:color="auto"/>
                <w:right w:val="none" w:sz="0" w:space="0" w:color="auto"/>
              </w:divBdr>
            </w:div>
          </w:divsChild>
        </w:div>
        <w:div w:id="2026443574">
          <w:marLeft w:val="0"/>
          <w:marRight w:val="0"/>
          <w:marTop w:val="0"/>
          <w:marBottom w:val="0"/>
          <w:divBdr>
            <w:top w:val="none" w:sz="0" w:space="0" w:color="auto"/>
            <w:left w:val="none" w:sz="0" w:space="0" w:color="auto"/>
            <w:bottom w:val="none" w:sz="0" w:space="0" w:color="auto"/>
            <w:right w:val="none" w:sz="0" w:space="0" w:color="auto"/>
          </w:divBdr>
          <w:divsChild>
            <w:div w:id="1833374127">
              <w:marLeft w:val="0"/>
              <w:marRight w:val="0"/>
              <w:marTop w:val="0"/>
              <w:marBottom w:val="0"/>
              <w:divBdr>
                <w:top w:val="none" w:sz="0" w:space="0" w:color="auto"/>
                <w:left w:val="none" w:sz="0" w:space="0" w:color="auto"/>
                <w:bottom w:val="none" w:sz="0" w:space="0" w:color="auto"/>
                <w:right w:val="none" w:sz="0" w:space="0" w:color="auto"/>
              </w:divBdr>
            </w:div>
          </w:divsChild>
        </w:div>
        <w:div w:id="1769423276">
          <w:marLeft w:val="0"/>
          <w:marRight w:val="0"/>
          <w:marTop w:val="0"/>
          <w:marBottom w:val="0"/>
          <w:divBdr>
            <w:top w:val="none" w:sz="0" w:space="0" w:color="auto"/>
            <w:left w:val="none" w:sz="0" w:space="0" w:color="auto"/>
            <w:bottom w:val="none" w:sz="0" w:space="0" w:color="auto"/>
            <w:right w:val="none" w:sz="0" w:space="0" w:color="auto"/>
          </w:divBdr>
          <w:divsChild>
            <w:div w:id="179391379">
              <w:marLeft w:val="0"/>
              <w:marRight w:val="0"/>
              <w:marTop w:val="0"/>
              <w:marBottom w:val="0"/>
              <w:divBdr>
                <w:top w:val="none" w:sz="0" w:space="0" w:color="auto"/>
                <w:left w:val="none" w:sz="0" w:space="0" w:color="auto"/>
                <w:bottom w:val="none" w:sz="0" w:space="0" w:color="auto"/>
                <w:right w:val="none" w:sz="0" w:space="0" w:color="auto"/>
              </w:divBdr>
            </w:div>
          </w:divsChild>
        </w:div>
        <w:div w:id="766854956">
          <w:marLeft w:val="0"/>
          <w:marRight w:val="0"/>
          <w:marTop w:val="0"/>
          <w:marBottom w:val="0"/>
          <w:divBdr>
            <w:top w:val="none" w:sz="0" w:space="0" w:color="auto"/>
            <w:left w:val="none" w:sz="0" w:space="0" w:color="auto"/>
            <w:bottom w:val="none" w:sz="0" w:space="0" w:color="auto"/>
            <w:right w:val="none" w:sz="0" w:space="0" w:color="auto"/>
          </w:divBdr>
          <w:divsChild>
            <w:div w:id="2025862085">
              <w:marLeft w:val="0"/>
              <w:marRight w:val="0"/>
              <w:marTop w:val="0"/>
              <w:marBottom w:val="0"/>
              <w:divBdr>
                <w:top w:val="none" w:sz="0" w:space="0" w:color="auto"/>
                <w:left w:val="none" w:sz="0" w:space="0" w:color="auto"/>
                <w:bottom w:val="none" w:sz="0" w:space="0" w:color="auto"/>
                <w:right w:val="none" w:sz="0" w:space="0" w:color="auto"/>
              </w:divBdr>
            </w:div>
          </w:divsChild>
        </w:div>
        <w:div w:id="1168983984">
          <w:marLeft w:val="0"/>
          <w:marRight w:val="0"/>
          <w:marTop w:val="0"/>
          <w:marBottom w:val="0"/>
          <w:divBdr>
            <w:top w:val="none" w:sz="0" w:space="0" w:color="auto"/>
            <w:left w:val="none" w:sz="0" w:space="0" w:color="auto"/>
            <w:bottom w:val="none" w:sz="0" w:space="0" w:color="auto"/>
            <w:right w:val="none" w:sz="0" w:space="0" w:color="auto"/>
          </w:divBdr>
          <w:divsChild>
            <w:div w:id="2098407288">
              <w:marLeft w:val="0"/>
              <w:marRight w:val="0"/>
              <w:marTop w:val="0"/>
              <w:marBottom w:val="0"/>
              <w:divBdr>
                <w:top w:val="none" w:sz="0" w:space="0" w:color="auto"/>
                <w:left w:val="none" w:sz="0" w:space="0" w:color="auto"/>
                <w:bottom w:val="none" w:sz="0" w:space="0" w:color="auto"/>
                <w:right w:val="none" w:sz="0" w:space="0" w:color="auto"/>
              </w:divBdr>
            </w:div>
          </w:divsChild>
        </w:div>
        <w:div w:id="1920365861">
          <w:marLeft w:val="0"/>
          <w:marRight w:val="0"/>
          <w:marTop w:val="0"/>
          <w:marBottom w:val="0"/>
          <w:divBdr>
            <w:top w:val="none" w:sz="0" w:space="0" w:color="auto"/>
            <w:left w:val="none" w:sz="0" w:space="0" w:color="auto"/>
            <w:bottom w:val="none" w:sz="0" w:space="0" w:color="auto"/>
            <w:right w:val="none" w:sz="0" w:space="0" w:color="auto"/>
          </w:divBdr>
          <w:divsChild>
            <w:div w:id="1354763978">
              <w:marLeft w:val="0"/>
              <w:marRight w:val="0"/>
              <w:marTop w:val="0"/>
              <w:marBottom w:val="0"/>
              <w:divBdr>
                <w:top w:val="none" w:sz="0" w:space="0" w:color="auto"/>
                <w:left w:val="none" w:sz="0" w:space="0" w:color="auto"/>
                <w:bottom w:val="none" w:sz="0" w:space="0" w:color="auto"/>
                <w:right w:val="none" w:sz="0" w:space="0" w:color="auto"/>
              </w:divBdr>
            </w:div>
          </w:divsChild>
        </w:div>
        <w:div w:id="401484490">
          <w:marLeft w:val="0"/>
          <w:marRight w:val="0"/>
          <w:marTop w:val="0"/>
          <w:marBottom w:val="0"/>
          <w:divBdr>
            <w:top w:val="none" w:sz="0" w:space="0" w:color="auto"/>
            <w:left w:val="none" w:sz="0" w:space="0" w:color="auto"/>
            <w:bottom w:val="none" w:sz="0" w:space="0" w:color="auto"/>
            <w:right w:val="none" w:sz="0" w:space="0" w:color="auto"/>
          </w:divBdr>
          <w:divsChild>
            <w:div w:id="994263455">
              <w:marLeft w:val="0"/>
              <w:marRight w:val="0"/>
              <w:marTop w:val="0"/>
              <w:marBottom w:val="0"/>
              <w:divBdr>
                <w:top w:val="none" w:sz="0" w:space="0" w:color="auto"/>
                <w:left w:val="none" w:sz="0" w:space="0" w:color="auto"/>
                <w:bottom w:val="none" w:sz="0" w:space="0" w:color="auto"/>
                <w:right w:val="none" w:sz="0" w:space="0" w:color="auto"/>
              </w:divBdr>
            </w:div>
          </w:divsChild>
        </w:div>
        <w:div w:id="1743991502">
          <w:marLeft w:val="0"/>
          <w:marRight w:val="0"/>
          <w:marTop w:val="0"/>
          <w:marBottom w:val="0"/>
          <w:divBdr>
            <w:top w:val="none" w:sz="0" w:space="0" w:color="auto"/>
            <w:left w:val="none" w:sz="0" w:space="0" w:color="auto"/>
            <w:bottom w:val="none" w:sz="0" w:space="0" w:color="auto"/>
            <w:right w:val="none" w:sz="0" w:space="0" w:color="auto"/>
          </w:divBdr>
          <w:divsChild>
            <w:div w:id="730881053">
              <w:marLeft w:val="0"/>
              <w:marRight w:val="0"/>
              <w:marTop w:val="0"/>
              <w:marBottom w:val="0"/>
              <w:divBdr>
                <w:top w:val="none" w:sz="0" w:space="0" w:color="auto"/>
                <w:left w:val="none" w:sz="0" w:space="0" w:color="auto"/>
                <w:bottom w:val="none" w:sz="0" w:space="0" w:color="auto"/>
                <w:right w:val="none" w:sz="0" w:space="0" w:color="auto"/>
              </w:divBdr>
            </w:div>
          </w:divsChild>
        </w:div>
        <w:div w:id="1368411501">
          <w:marLeft w:val="0"/>
          <w:marRight w:val="0"/>
          <w:marTop w:val="0"/>
          <w:marBottom w:val="0"/>
          <w:divBdr>
            <w:top w:val="none" w:sz="0" w:space="0" w:color="auto"/>
            <w:left w:val="none" w:sz="0" w:space="0" w:color="auto"/>
            <w:bottom w:val="none" w:sz="0" w:space="0" w:color="auto"/>
            <w:right w:val="none" w:sz="0" w:space="0" w:color="auto"/>
          </w:divBdr>
          <w:divsChild>
            <w:div w:id="531960675">
              <w:marLeft w:val="0"/>
              <w:marRight w:val="0"/>
              <w:marTop w:val="0"/>
              <w:marBottom w:val="0"/>
              <w:divBdr>
                <w:top w:val="none" w:sz="0" w:space="0" w:color="auto"/>
                <w:left w:val="none" w:sz="0" w:space="0" w:color="auto"/>
                <w:bottom w:val="none" w:sz="0" w:space="0" w:color="auto"/>
                <w:right w:val="none" w:sz="0" w:space="0" w:color="auto"/>
              </w:divBdr>
            </w:div>
          </w:divsChild>
        </w:div>
        <w:div w:id="1567883326">
          <w:marLeft w:val="0"/>
          <w:marRight w:val="0"/>
          <w:marTop w:val="0"/>
          <w:marBottom w:val="0"/>
          <w:divBdr>
            <w:top w:val="none" w:sz="0" w:space="0" w:color="auto"/>
            <w:left w:val="none" w:sz="0" w:space="0" w:color="auto"/>
            <w:bottom w:val="none" w:sz="0" w:space="0" w:color="auto"/>
            <w:right w:val="none" w:sz="0" w:space="0" w:color="auto"/>
          </w:divBdr>
          <w:divsChild>
            <w:div w:id="1691837359">
              <w:marLeft w:val="0"/>
              <w:marRight w:val="0"/>
              <w:marTop w:val="0"/>
              <w:marBottom w:val="0"/>
              <w:divBdr>
                <w:top w:val="none" w:sz="0" w:space="0" w:color="auto"/>
                <w:left w:val="none" w:sz="0" w:space="0" w:color="auto"/>
                <w:bottom w:val="none" w:sz="0" w:space="0" w:color="auto"/>
                <w:right w:val="none" w:sz="0" w:space="0" w:color="auto"/>
              </w:divBdr>
            </w:div>
          </w:divsChild>
        </w:div>
        <w:div w:id="1734624907">
          <w:marLeft w:val="0"/>
          <w:marRight w:val="0"/>
          <w:marTop w:val="0"/>
          <w:marBottom w:val="0"/>
          <w:divBdr>
            <w:top w:val="none" w:sz="0" w:space="0" w:color="auto"/>
            <w:left w:val="none" w:sz="0" w:space="0" w:color="auto"/>
            <w:bottom w:val="none" w:sz="0" w:space="0" w:color="auto"/>
            <w:right w:val="none" w:sz="0" w:space="0" w:color="auto"/>
          </w:divBdr>
          <w:divsChild>
            <w:div w:id="1178690469">
              <w:marLeft w:val="0"/>
              <w:marRight w:val="0"/>
              <w:marTop w:val="0"/>
              <w:marBottom w:val="0"/>
              <w:divBdr>
                <w:top w:val="none" w:sz="0" w:space="0" w:color="auto"/>
                <w:left w:val="none" w:sz="0" w:space="0" w:color="auto"/>
                <w:bottom w:val="none" w:sz="0" w:space="0" w:color="auto"/>
                <w:right w:val="none" w:sz="0" w:space="0" w:color="auto"/>
              </w:divBdr>
            </w:div>
          </w:divsChild>
        </w:div>
        <w:div w:id="501359175">
          <w:marLeft w:val="0"/>
          <w:marRight w:val="0"/>
          <w:marTop w:val="0"/>
          <w:marBottom w:val="0"/>
          <w:divBdr>
            <w:top w:val="none" w:sz="0" w:space="0" w:color="auto"/>
            <w:left w:val="none" w:sz="0" w:space="0" w:color="auto"/>
            <w:bottom w:val="none" w:sz="0" w:space="0" w:color="auto"/>
            <w:right w:val="none" w:sz="0" w:space="0" w:color="auto"/>
          </w:divBdr>
          <w:divsChild>
            <w:div w:id="1916892422">
              <w:marLeft w:val="0"/>
              <w:marRight w:val="0"/>
              <w:marTop w:val="0"/>
              <w:marBottom w:val="0"/>
              <w:divBdr>
                <w:top w:val="none" w:sz="0" w:space="0" w:color="auto"/>
                <w:left w:val="none" w:sz="0" w:space="0" w:color="auto"/>
                <w:bottom w:val="none" w:sz="0" w:space="0" w:color="auto"/>
                <w:right w:val="none" w:sz="0" w:space="0" w:color="auto"/>
              </w:divBdr>
            </w:div>
          </w:divsChild>
        </w:div>
        <w:div w:id="1516116081">
          <w:marLeft w:val="0"/>
          <w:marRight w:val="0"/>
          <w:marTop w:val="0"/>
          <w:marBottom w:val="0"/>
          <w:divBdr>
            <w:top w:val="none" w:sz="0" w:space="0" w:color="auto"/>
            <w:left w:val="none" w:sz="0" w:space="0" w:color="auto"/>
            <w:bottom w:val="none" w:sz="0" w:space="0" w:color="auto"/>
            <w:right w:val="none" w:sz="0" w:space="0" w:color="auto"/>
          </w:divBdr>
          <w:divsChild>
            <w:div w:id="2144032276">
              <w:marLeft w:val="0"/>
              <w:marRight w:val="0"/>
              <w:marTop w:val="0"/>
              <w:marBottom w:val="0"/>
              <w:divBdr>
                <w:top w:val="none" w:sz="0" w:space="0" w:color="auto"/>
                <w:left w:val="none" w:sz="0" w:space="0" w:color="auto"/>
                <w:bottom w:val="none" w:sz="0" w:space="0" w:color="auto"/>
                <w:right w:val="none" w:sz="0" w:space="0" w:color="auto"/>
              </w:divBdr>
            </w:div>
          </w:divsChild>
        </w:div>
        <w:div w:id="1845390187">
          <w:marLeft w:val="0"/>
          <w:marRight w:val="0"/>
          <w:marTop w:val="0"/>
          <w:marBottom w:val="0"/>
          <w:divBdr>
            <w:top w:val="none" w:sz="0" w:space="0" w:color="auto"/>
            <w:left w:val="none" w:sz="0" w:space="0" w:color="auto"/>
            <w:bottom w:val="none" w:sz="0" w:space="0" w:color="auto"/>
            <w:right w:val="none" w:sz="0" w:space="0" w:color="auto"/>
          </w:divBdr>
          <w:divsChild>
            <w:div w:id="671369664">
              <w:marLeft w:val="0"/>
              <w:marRight w:val="0"/>
              <w:marTop w:val="0"/>
              <w:marBottom w:val="0"/>
              <w:divBdr>
                <w:top w:val="none" w:sz="0" w:space="0" w:color="auto"/>
                <w:left w:val="none" w:sz="0" w:space="0" w:color="auto"/>
                <w:bottom w:val="none" w:sz="0" w:space="0" w:color="auto"/>
                <w:right w:val="none" w:sz="0" w:space="0" w:color="auto"/>
              </w:divBdr>
            </w:div>
          </w:divsChild>
        </w:div>
        <w:div w:id="282081218">
          <w:marLeft w:val="0"/>
          <w:marRight w:val="0"/>
          <w:marTop w:val="0"/>
          <w:marBottom w:val="0"/>
          <w:divBdr>
            <w:top w:val="none" w:sz="0" w:space="0" w:color="auto"/>
            <w:left w:val="none" w:sz="0" w:space="0" w:color="auto"/>
            <w:bottom w:val="none" w:sz="0" w:space="0" w:color="auto"/>
            <w:right w:val="none" w:sz="0" w:space="0" w:color="auto"/>
          </w:divBdr>
          <w:divsChild>
            <w:div w:id="172426037">
              <w:marLeft w:val="0"/>
              <w:marRight w:val="0"/>
              <w:marTop w:val="0"/>
              <w:marBottom w:val="0"/>
              <w:divBdr>
                <w:top w:val="none" w:sz="0" w:space="0" w:color="auto"/>
                <w:left w:val="none" w:sz="0" w:space="0" w:color="auto"/>
                <w:bottom w:val="none" w:sz="0" w:space="0" w:color="auto"/>
                <w:right w:val="none" w:sz="0" w:space="0" w:color="auto"/>
              </w:divBdr>
            </w:div>
          </w:divsChild>
        </w:div>
        <w:div w:id="265969648">
          <w:marLeft w:val="0"/>
          <w:marRight w:val="0"/>
          <w:marTop w:val="0"/>
          <w:marBottom w:val="0"/>
          <w:divBdr>
            <w:top w:val="none" w:sz="0" w:space="0" w:color="auto"/>
            <w:left w:val="none" w:sz="0" w:space="0" w:color="auto"/>
            <w:bottom w:val="none" w:sz="0" w:space="0" w:color="auto"/>
            <w:right w:val="none" w:sz="0" w:space="0" w:color="auto"/>
          </w:divBdr>
          <w:divsChild>
            <w:div w:id="427971550">
              <w:marLeft w:val="0"/>
              <w:marRight w:val="0"/>
              <w:marTop w:val="0"/>
              <w:marBottom w:val="0"/>
              <w:divBdr>
                <w:top w:val="none" w:sz="0" w:space="0" w:color="auto"/>
                <w:left w:val="none" w:sz="0" w:space="0" w:color="auto"/>
                <w:bottom w:val="none" w:sz="0" w:space="0" w:color="auto"/>
                <w:right w:val="none" w:sz="0" w:space="0" w:color="auto"/>
              </w:divBdr>
            </w:div>
          </w:divsChild>
        </w:div>
        <w:div w:id="545526383">
          <w:marLeft w:val="0"/>
          <w:marRight w:val="0"/>
          <w:marTop w:val="0"/>
          <w:marBottom w:val="0"/>
          <w:divBdr>
            <w:top w:val="none" w:sz="0" w:space="0" w:color="auto"/>
            <w:left w:val="none" w:sz="0" w:space="0" w:color="auto"/>
            <w:bottom w:val="none" w:sz="0" w:space="0" w:color="auto"/>
            <w:right w:val="none" w:sz="0" w:space="0" w:color="auto"/>
          </w:divBdr>
          <w:divsChild>
            <w:div w:id="752091197">
              <w:marLeft w:val="0"/>
              <w:marRight w:val="0"/>
              <w:marTop w:val="0"/>
              <w:marBottom w:val="0"/>
              <w:divBdr>
                <w:top w:val="none" w:sz="0" w:space="0" w:color="auto"/>
                <w:left w:val="none" w:sz="0" w:space="0" w:color="auto"/>
                <w:bottom w:val="none" w:sz="0" w:space="0" w:color="auto"/>
                <w:right w:val="none" w:sz="0" w:space="0" w:color="auto"/>
              </w:divBdr>
            </w:div>
          </w:divsChild>
        </w:div>
        <w:div w:id="1433553183">
          <w:marLeft w:val="0"/>
          <w:marRight w:val="0"/>
          <w:marTop w:val="0"/>
          <w:marBottom w:val="0"/>
          <w:divBdr>
            <w:top w:val="none" w:sz="0" w:space="0" w:color="auto"/>
            <w:left w:val="none" w:sz="0" w:space="0" w:color="auto"/>
            <w:bottom w:val="none" w:sz="0" w:space="0" w:color="auto"/>
            <w:right w:val="none" w:sz="0" w:space="0" w:color="auto"/>
          </w:divBdr>
          <w:divsChild>
            <w:div w:id="1223130987">
              <w:marLeft w:val="0"/>
              <w:marRight w:val="0"/>
              <w:marTop w:val="0"/>
              <w:marBottom w:val="0"/>
              <w:divBdr>
                <w:top w:val="none" w:sz="0" w:space="0" w:color="auto"/>
                <w:left w:val="none" w:sz="0" w:space="0" w:color="auto"/>
                <w:bottom w:val="none" w:sz="0" w:space="0" w:color="auto"/>
                <w:right w:val="none" w:sz="0" w:space="0" w:color="auto"/>
              </w:divBdr>
            </w:div>
          </w:divsChild>
        </w:div>
        <w:div w:id="27488031">
          <w:marLeft w:val="0"/>
          <w:marRight w:val="0"/>
          <w:marTop w:val="0"/>
          <w:marBottom w:val="0"/>
          <w:divBdr>
            <w:top w:val="none" w:sz="0" w:space="0" w:color="auto"/>
            <w:left w:val="none" w:sz="0" w:space="0" w:color="auto"/>
            <w:bottom w:val="none" w:sz="0" w:space="0" w:color="auto"/>
            <w:right w:val="none" w:sz="0" w:space="0" w:color="auto"/>
          </w:divBdr>
          <w:divsChild>
            <w:div w:id="910963208">
              <w:marLeft w:val="0"/>
              <w:marRight w:val="0"/>
              <w:marTop w:val="0"/>
              <w:marBottom w:val="0"/>
              <w:divBdr>
                <w:top w:val="none" w:sz="0" w:space="0" w:color="auto"/>
                <w:left w:val="none" w:sz="0" w:space="0" w:color="auto"/>
                <w:bottom w:val="none" w:sz="0" w:space="0" w:color="auto"/>
                <w:right w:val="none" w:sz="0" w:space="0" w:color="auto"/>
              </w:divBdr>
            </w:div>
          </w:divsChild>
        </w:div>
        <w:div w:id="2131900334">
          <w:marLeft w:val="0"/>
          <w:marRight w:val="0"/>
          <w:marTop w:val="0"/>
          <w:marBottom w:val="0"/>
          <w:divBdr>
            <w:top w:val="none" w:sz="0" w:space="0" w:color="auto"/>
            <w:left w:val="none" w:sz="0" w:space="0" w:color="auto"/>
            <w:bottom w:val="none" w:sz="0" w:space="0" w:color="auto"/>
            <w:right w:val="none" w:sz="0" w:space="0" w:color="auto"/>
          </w:divBdr>
          <w:divsChild>
            <w:div w:id="824669028">
              <w:marLeft w:val="0"/>
              <w:marRight w:val="0"/>
              <w:marTop w:val="0"/>
              <w:marBottom w:val="0"/>
              <w:divBdr>
                <w:top w:val="none" w:sz="0" w:space="0" w:color="auto"/>
                <w:left w:val="none" w:sz="0" w:space="0" w:color="auto"/>
                <w:bottom w:val="none" w:sz="0" w:space="0" w:color="auto"/>
                <w:right w:val="none" w:sz="0" w:space="0" w:color="auto"/>
              </w:divBdr>
            </w:div>
          </w:divsChild>
        </w:div>
        <w:div w:id="1255825764">
          <w:marLeft w:val="0"/>
          <w:marRight w:val="0"/>
          <w:marTop w:val="0"/>
          <w:marBottom w:val="0"/>
          <w:divBdr>
            <w:top w:val="none" w:sz="0" w:space="0" w:color="auto"/>
            <w:left w:val="none" w:sz="0" w:space="0" w:color="auto"/>
            <w:bottom w:val="none" w:sz="0" w:space="0" w:color="auto"/>
            <w:right w:val="none" w:sz="0" w:space="0" w:color="auto"/>
          </w:divBdr>
          <w:divsChild>
            <w:div w:id="971977490">
              <w:marLeft w:val="0"/>
              <w:marRight w:val="0"/>
              <w:marTop w:val="0"/>
              <w:marBottom w:val="0"/>
              <w:divBdr>
                <w:top w:val="none" w:sz="0" w:space="0" w:color="auto"/>
                <w:left w:val="none" w:sz="0" w:space="0" w:color="auto"/>
                <w:bottom w:val="none" w:sz="0" w:space="0" w:color="auto"/>
                <w:right w:val="none" w:sz="0" w:space="0" w:color="auto"/>
              </w:divBdr>
            </w:div>
          </w:divsChild>
        </w:div>
        <w:div w:id="127013816">
          <w:marLeft w:val="0"/>
          <w:marRight w:val="0"/>
          <w:marTop w:val="0"/>
          <w:marBottom w:val="0"/>
          <w:divBdr>
            <w:top w:val="none" w:sz="0" w:space="0" w:color="auto"/>
            <w:left w:val="none" w:sz="0" w:space="0" w:color="auto"/>
            <w:bottom w:val="none" w:sz="0" w:space="0" w:color="auto"/>
            <w:right w:val="none" w:sz="0" w:space="0" w:color="auto"/>
          </w:divBdr>
          <w:divsChild>
            <w:div w:id="1543134395">
              <w:marLeft w:val="0"/>
              <w:marRight w:val="0"/>
              <w:marTop w:val="0"/>
              <w:marBottom w:val="0"/>
              <w:divBdr>
                <w:top w:val="none" w:sz="0" w:space="0" w:color="auto"/>
                <w:left w:val="none" w:sz="0" w:space="0" w:color="auto"/>
                <w:bottom w:val="none" w:sz="0" w:space="0" w:color="auto"/>
                <w:right w:val="none" w:sz="0" w:space="0" w:color="auto"/>
              </w:divBdr>
            </w:div>
          </w:divsChild>
        </w:div>
        <w:div w:id="868223946">
          <w:marLeft w:val="0"/>
          <w:marRight w:val="0"/>
          <w:marTop w:val="0"/>
          <w:marBottom w:val="0"/>
          <w:divBdr>
            <w:top w:val="none" w:sz="0" w:space="0" w:color="auto"/>
            <w:left w:val="none" w:sz="0" w:space="0" w:color="auto"/>
            <w:bottom w:val="none" w:sz="0" w:space="0" w:color="auto"/>
            <w:right w:val="none" w:sz="0" w:space="0" w:color="auto"/>
          </w:divBdr>
          <w:divsChild>
            <w:div w:id="366105384">
              <w:marLeft w:val="0"/>
              <w:marRight w:val="0"/>
              <w:marTop w:val="0"/>
              <w:marBottom w:val="0"/>
              <w:divBdr>
                <w:top w:val="none" w:sz="0" w:space="0" w:color="auto"/>
                <w:left w:val="none" w:sz="0" w:space="0" w:color="auto"/>
                <w:bottom w:val="none" w:sz="0" w:space="0" w:color="auto"/>
                <w:right w:val="none" w:sz="0" w:space="0" w:color="auto"/>
              </w:divBdr>
            </w:div>
          </w:divsChild>
        </w:div>
        <w:div w:id="1715737498">
          <w:marLeft w:val="0"/>
          <w:marRight w:val="0"/>
          <w:marTop w:val="0"/>
          <w:marBottom w:val="0"/>
          <w:divBdr>
            <w:top w:val="none" w:sz="0" w:space="0" w:color="auto"/>
            <w:left w:val="none" w:sz="0" w:space="0" w:color="auto"/>
            <w:bottom w:val="none" w:sz="0" w:space="0" w:color="auto"/>
            <w:right w:val="none" w:sz="0" w:space="0" w:color="auto"/>
          </w:divBdr>
          <w:divsChild>
            <w:div w:id="1046568762">
              <w:marLeft w:val="0"/>
              <w:marRight w:val="0"/>
              <w:marTop w:val="0"/>
              <w:marBottom w:val="0"/>
              <w:divBdr>
                <w:top w:val="none" w:sz="0" w:space="0" w:color="auto"/>
                <w:left w:val="none" w:sz="0" w:space="0" w:color="auto"/>
                <w:bottom w:val="none" w:sz="0" w:space="0" w:color="auto"/>
                <w:right w:val="none" w:sz="0" w:space="0" w:color="auto"/>
              </w:divBdr>
            </w:div>
          </w:divsChild>
        </w:div>
        <w:div w:id="1350991004">
          <w:marLeft w:val="0"/>
          <w:marRight w:val="0"/>
          <w:marTop w:val="0"/>
          <w:marBottom w:val="0"/>
          <w:divBdr>
            <w:top w:val="none" w:sz="0" w:space="0" w:color="auto"/>
            <w:left w:val="none" w:sz="0" w:space="0" w:color="auto"/>
            <w:bottom w:val="none" w:sz="0" w:space="0" w:color="auto"/>
            <w:right w:val="none" w:sz="0" w:space="0" w:color="auto"/>
          </w:divBdr>
          <w:divsChild>
            <w:div w:id="2026125845">
              <w:marLeft w:val="0"/>
              <w:marRight w:val="0"/>
              <w:marTop w:val="0"/>
              <w:marBottom w:val="0"/>
              <w:divBdr>
                <w:top w:val="none" w:sz="0" w:space="0" w:color="auto"/>
                <w:left w:val="none" w:sz="0" w:space="0" w:color="auto"/>
                <w:bottom w:val="none" w:sz="0" w:space="0" w:color="auto"/>
                <w:right w:val="none" w:sz="0" w:space="0" w:color="auto"/>
              </w:divBdr>
            </w:div>
          </w:divsChild>
        </w:div>
        <w:div w:id="318773017">
          <w:marLeft w:val="0"/>
          <w:marRight w:val="0"/>
          <w:marTop w:val="0"/>
          <w:marBottom w:val="0"/>
          <w:divBdr>
            <w:top w:val="none" w:sz="0" w:space="0" w:color="auto"/>
            <w:left w:val="none" w:sz="0" w:space="0" w:color="auto"/>
            <w:bottom w:val="none" w:sz="0" w:space="0" w:color="auto"/>
            <w:right w:val="none" w:sz="0" w:space="0" w:color="auto"/>
          </w:divBdr>
          <w:divsChild>
            <w:div w:id="530649777">
              <w:marLeft w:val="0"/>
              <w:marRight w:val="0"/>
              <w:marTop w:val="0"/>
              <w:marBottom w:val="0"/>
              <w:divBdr>
                <w:top w:val="none" w:sz="0" w:space="0" w:color="auto"/>
                <w:left w:val="none" w:sz="0" w:space="0" w:color="auto"/>
                <w:bottom w:val="none" w:sz="0" w:space="0" w:color="auto"/>
                <w:right w:val="none" w:sz="0" w:space="0" w:color="auto"/>
              </w:divBdr>
            </w:div>
          </w:divsChild>
        </w:div>
        <w:div w:id="899440513">
          <w:marLeft w:val="0"/>
          <w:marRight w:val="0"/>
          <w:marTop w:val="0"/>
          <w:marBottom w:val="0"/>
          <w:divBdr>
            <w:top w:val="none" w:sz="0" w:space="0" w:color="auto"/>
            <w:left w:val="none" w:sz="0" w:space="0" w:color="auto"/>
            <w:bottom w:val="none" w:sz="0" w:space="0" w:color="auto"/>
            <w:right w:val="none" w:sz="0" w:space="0" w:color="auto"/>
          </w:divBdr>
          <w:divsChild>
            <w:div w:id="502553287">
              <w:marLeft w:val="0"/>
              <w:marRight w:val="0"/>
              <w:marTop w:val="0"/>
              <w:marBottom w:val="0"/>
              <w:divBdr>
                <w:top w:val="none" w:sz="0" w:space="0" w:color="auto"/>
                <w:left w:val="none" w:sz="0" w:space="0" w:color="auto"/>
                <w:bottom w:val="none" w:sz="0" w:space="0" w:color="auto"/>
                <w:right w:val="none" w:sz="0" w:space="0" w:color="auto"/>
              </w:divBdr>
            </w:div>
          </w:divsChild>
        </w:div>
        <w:div w:id="736787256">
          <w:marLeft w:val="0"/>
          <w:marRight w:val="0"/>
          <w:marTop w:val="0"/>
          <w:marBottom w:val="0"/>
          <w:divBdr>
            <w:top w:val="none" w:sz="0" w:space="0" w:color="auto"/>
            <w:left w:val="none" w:sz="0" w:space="0" w:color="auto"/>
            <w:bottom w:val="none" w:sz="0" w:space="0" w:color="auto"/>
            <w:right w:val="none" w:sz="0" w:space="0" w:color="auto"/>
          </w:divBdr>
          <w:divsChild>
            <w:div w:id="20885731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107969753">
              <w:marLeft w:val="0"/>
              <w:marRight w:val="0"/>
              <w:marTop w:val="0"/>
              <w:marBottom w:val="0"/>
              <w:divBdr>
                <w:top w:val="none" w:sz="0" w:space="0" w:color="auto"/>
                <w:left w:val="none" w:sz="0" w:space="0" w:color="auto"/>
                <w:bottom w:val="none" w:sz="0" w:space="0" w:color="auto"/>
                <w:right w:val="none" w:sz="0" w:space="0" w:color="auto"/>
              </w:divBdr>
            </w:div>
          </w:divsChild>
        </w:div>
        <w:div w:id="369888523">
          <w:marLeft w:val="0"/>
          <w:marRight w:val="0"/>
          <w:marTop w:val="0"/>
          <w:marBottom w:val="0"/>
          <w:divBdr>
            <w:top w:val="none" w:sz="0" w:space="0" w:color="auto"/>
            <w:left w:val="none" w:sz="0" w:space="0" w:color="auto"/>
            <w:bottom w:val="none" w:sz="0" w:space="0" w:color="auto"/>
            <w:right w:val="none" w:sz="0" w:space="0" w:color="auto"/>
          </w:divBdr>
          <w:divsChild>
            <w:div w:id="1473059365">
              <w:marLeft w:val="0"/>
              <w:marRight w:val="0"/>
              <w:marTop w:val="0"/>
              <w:marBottom w:val="0"/>
              <w:divBdr>
                <w:top w:val="none" w:sz="0" w:space="0" w:color="auto"/>
                <w:left w:val="none" w:sz="0" w:space="0" w:color="auto"/>
                <w:bottom w:val="none" w:sz="0" w:space="0" w:color="auto"/>
                <w:right w:val="none" w:sz="0" w:space="0" w:color="auto"/>
              </w:divBdr>
            </w:div>
          </w:divsChild>
        </w:div>
        <w:div w:id="370691056">
          <w:marLeft w:val="0"/>
          <w:marRight w:val="0"/>
          <w:marTop w:val="0"/>
          <w:marBottom w:val="0"/>
          <w:divBdr>
            <w:top w:val="none" w:sz="0" w:space="0" w:color="auto"/>
            <w:left w:val="none" w:sz="0" w:space="0" w:color="auto"/>
            <w:bottom w:val="none" w:sz="0" w:space="0" w:color="auto"/>
            <w:right w:val="none" w:sz="0" w:space="0" w:color="auto"/>
          </w:divBdr>
          <w:divsChild>
            <w:div w:id="1679380666">
              <w:marLeft w:val="0"/>
              <w:marRight w:val="0"/>
              <w:marTop w:val="0"/>
              <w:marBottom w:val="0"/>
              <w:divBdr>
                <w:top w:val="none" w:sz="0" w:space="0" w:color="auto"/>
                <w:left w:val="none" w:sz="0" w:space="0" w:color="auto"/>
                <w:bottom w:val="none" w:sz="0" w:space="0" w:color="auto"/>
                <w:right w:val="none" w:sz="0" w:space="0" w:color="auto"/>
              </w:divBdr>
            </w:div>
          </w:divsChild>
        </w:div>
        <w:div w:id="729811812">
          <w:marLeft w:val="0"/>
          <w:marRight w:val="0"/>
          <w:marTop w:val="0"/>
          <w:marBottom w:val="0"/>
          <w:divBdr>
            <w:top w:val="none" w:sz="0" w:space="0" w:color="auto"/>
            <w:left w:val="none" w:sz="0" w:space="0" w:color="auto"/>
            <w:bottom w:val="none" w:sz="0" w:space="0" w:color="auto"/>
            <w:right w:val="none" w:sz="0" w:space="0" w:color="auto"/>
          </w:divBdr>
          <w:divsChild>
            <w:div w:id="1242105357">
              <w:marLeft w:val="0"/>
              <w:marRight w:val="0"/>
              <w:marTop w:val="0"/>
              <w:marBottom w:val="0"/>
              <w:divBdr>
                <w:top w:val="none" w:sz="0" w:space="0" w:color="auto"/>
                <w:left w:val="none" w:sz="0" w:space="0" w:color="auto"/>
                <w:bottom w:val="none" w:sz="0" w:space="0" w:color="auto"/>
                <w:right w:val="none" w:sz="0" w:space="0" w:color="auto"/>
              </w:divBdr>
            </w:div>
          </w:divsChild>
        </w:div>
        <w:div w:id="1087270761">
          <w:marLeft w:val="0"/>
          <w:marRight w:val="0"/>
          <w:marTop w:val="0"/>
          <w:marBottom w:val="0"/>
          <w:divBdr>
            <w:top w:val="none" w:sz="0" w:space="0" w:color="auto"/>
            <w:left w:val="none" w:sz="0" w:space="0" w:color="auto"/>
            <w:bottom w:val="none" w:sz="0" w:space="0" w:color="auto"/>
            <w:right w:val="none" w:sz="0" w:space="0" w:color="auto"/>
          </w:divBdr>
          <w:divsChild>
            <w:div w:id="161119986">
              <w:marLeft w:val="0"/>
              <w:marRight w:val="0"/>
              <w:marTop w:val="0"/>
              <w:marBottom w:val="0"/>
              <w:divBdr>
                <w:top w:val="none" w:sz="0" w:space="0" w:color="auto"/>
                <w:left w:val="none" w:sz="0" w:space="0" w:color="auto"/>
                <w:bottom w:val="none" w:sz="0" w:space="0" w:color="auto"/>
                <w:right w:val="none" w:sz="0" w:space="0" w:color="auto"/>
              </w:divBdr>
            </w:div>
          </w:divsChild>
        </w:div>
        <w:div w:id="1639992064">
          <w:marLeft w:val="0"/>
          <w:marRight w:val="0"/>
          <w:marTop w:val="0"/>
          <w:marBottom w:val="0"/>
          <w:divBdr>
            <w:top w:val="none" w:sz="0" w:space="0" w:color="auto"/>
            <w:left w:val="none" w:sz="0" w:space="0" w:color="auto"/>
            <w:bottom w:val="none" w:sz="0" w:space="0" w:color="auto"/>
            <w:right w:val="none" w:sz="0" w:space="0" w:color="auto"/>
          </w:divBdr>
          <w:divsChild>
            <w:div w:id="1133719171">
              <w:marLeft w:val="0"/>
              <w:marRight w:val="0"/>
              <w:marTop w:val="0"/>
              <w:marBottom w:val="0"/>
              <w:divBdr>
                <w:top w:val="none" w:sz="0" w:space="0" w:color="auto"/>
                <w:left w:val="none" w:sz="0" w:space="0" w:color="auto"/>
                <w:bottom w:val="none" w:sz="0" w:space="0" w:color="auto"/>
                <w:right w:val="none" w:sz="0" w:space="0" w:color="auto"/>
              </w:divBdr>
            </w:div>
          </w:divsChild>
        </w:div>
        <w:div w:id="1318338252">
          <w:marLeft w:val="0"/>
          <w:marRight w:val="0"/>
          <w:marTop w:val="0"/>
          <w:marBottom w:val="0"/>
          <w:divBdr>
            <w:top w:val="none" w:sz="0" w:space="0" w:color="auto"/>
            <w:left w:val="none" w:sz="0" w:space="0" w:color="auto"/>
            <w:bottom w:val="none" w:sz="0" w:space="0" w:color="auto"/>
            <w:right w:val="none" w:sz="0" w:space="0" w:color="auto"/>
          </w:divBdr>
          <w:divsChild>
            <w:div w:id="1773354968">
              <w:marLeft w:val="0"/>
              <w:marRight w:val="0"/>
              <w:marTop w:val="0"/>
              <w:marBottom w:val="0"/>
              <w:divBdr>
                <w:top w:val="none" w:sz="0" w:space="0" w:color="auto"/>
                <w:left w:val="none" w:sz="0" w:space="0" w:color="auto"/>
                <w:bottom w:val="none" w:sz="0" w:space="0" w:color="auto"/>
                <w:right w:val="none" w:sz="0" w:space="0" w:color="auto"/>
              </w:divBdr>
            </w:div>
          </w:divsChild>
        </w:div>
        <w:div w:id="1743870487">
          <w:marLeft w:val="0"/>
          <w:marRight w:val="0"/>
          <w:marTop w:val="0"/>
          <w:marBottom w:val="0"/>
          <w:divBdr>
            <w:top w:val="none" w:sz="0" w:space="0" w:color="auto"/>
            <w:left w:val="none" w:sz="0" w:space="0" w:color="auto"/>
            <w:bottom w:val="none" w:sz="0" w:space="0" w:color="auto"/>
            <w:right w:val="none" w:sz="0" w:space="0" w:color="auto"/>
          </w:divBdr>
          <w:divsChild>
            <w:div w:id="1100419599">
              <w:marLeft w:val="0"/>
              <w:marRight w:val="0"/>
              <w:marTop w:val="0"/>
              <w:marBottom w:val="0"/>
              <w:divBdr>
                <w:top w:val="none" w:sz="0" w:space="0" w:color="auto"/>
                <w:left w:val="none" w:sz="0" w:space="0" w:color="auto"/>
                <w:bottom w:val="none" w:sz="0" w:space="0" w:color="auto"/>
                <w:right w:val="none" w:sz="0" w:space="0" w:color="auto"/>
              </w:divBdr>
            </w:div>
          </w:divsChild>
        </w:div>
        <w:div w:id="200946824">
          <w:marLeft w:val="0"/>
          <w:marRight w:val="0"/>
          <w:marTop w:val="0"/>
          <w:marBottom w:val="0"/>
          <w:divBdr>
            <w:top w:val="none" w:sz="0" w:space="0" w:color="auto"/>
            <w:left w:val="none" w:sz="0" w:space="0" w:color="auto"/>
            <w:bottom w:val="none" w:sz="0" w:space="0" w:color="auto"/>
            <w:right w:val="none" w:sz="0" w:space="0" w:color="auto"/>
          </w:divBdr>
          <w:divsChild>
            <w:div w:id="1182475086">
              <w:marLeft w:val="0"/>
              <w:marRight w:val="0"/>
              <w:marTop w:val="0"/>
              <w:marBottom w:val="0"/>
              <w:divBdr>
                <w:top w:val="none" w:sz="0" w:space="0" w:color="auto"/>
                <w:left w:val="none" w:sz="0" w:space="0" w:color="auto"/>
                <w:bottom w:val="none" w:sz="0" w:space="0" w:color="auto"/>
                <w:right w:val="none" w:sz="0" w:space="0" w:color="auto"/>
              </w:divBdr>
            </w:div>
          </w:divsChild>
        </w:div>
        <w:div w:id="586574047">
          <w:marLeft w:val="0"/>
          <w:marRight w:val="0"/>
          <w:marTop w:val="0"/>
          <w:marBottom w:val="0"/>
          <w:divBdr>
            <w:top w:val="none" w:sz="0" w:space="0" w:color="auto"/>
            <w:left w:val="none" w:sz="0" w:space="0" w:color="auto"/>
            <w:bottom w:val="none" w:sz="0" w:space="0" w:color="auto"/>
            <w:right w:val="none" w:sz="0" w:space="0" w:color="auto"/>
          </w:divBdr>
          <w:divsChild>
            <w:div w:id="1499156320">
              <w:marLeft w:val="0"/>
              <w:marRight w:val="0"/>
              <w:marTop w:val="0"/>
              <w:marBottom w:val="0"/>
              <w:divBdr>
                <w:top w:val="none" w:sz="0" w:space="0" w:color="auto"/>
                <w:left w:val="none" w:sz="0" w:space="0" w:color="auto"/>
                <w:bottom w:val="none" w:sz="0" w:space="0" w:color="auto"/>
                <w:right w:val="none" w:sz="0" w:space="0" w:color="auto"/>
              </w:divBdr>
            </w:div>
          </w:divsChild>
        </w:div>
        <w:div w:id="1815178939">
          <w:marLeft w:val="0"/>
          <w:marRight w:val="0"/>
          <w:marTop w:val="0"/>
          <w:marBottom w:val="0"/>
          <w:divBdr>
            <w:top w:val="none" w:sz="0" w:space="0" w:color="auto"/>
            <w:left w:val="none" w:sz="0" w:space="0" w:color="auto"/>
            <w:bottom w:val="none" w:sz="0" w:space="0" w:color="auto"/>
            <w:right w:val="none" w:sz="0" w:space="0" w:color="auto"/>
          </w:divBdr>
          <w:divsChild>
            <w:div w:id="1734963271">
              <w:marLeft w:val="0"/>
              <w:marRight w:val="0"/>
              <w:marTop w:val="0"/>
              <w:marBottom w:val="0"/>
              <w:divBdr>
                <w:top w:val="none" w:sz="0" w:space="0" w:color="auto"/>
                <w:left w:val="none" w:sz="0" w:space="0" w:color="auto"/>
                <w:bottom w:val="none" w:sz="0" w:space="0" w:color="auto"/>
                <w:right w:val="none" w:sz="0" w:space="0" w:color="auto"/>
              </w:divBdr>
            </w:div>
          </w:divsChild>
        </w:div>
        <w:div w:id="863593725">
          <w:marLeft w:val="0"/>
          <w:marRight w:val="0"/>
          <w:marTop w:val="0"/>
          <w:marBottom w:val="0"/>
          <w:divBdr>
            <w:top w:val="none" w:sz="0" w:space="0" w:color="auto"/>
            <w:left w:val="none" w:sz="0" w:space="0" w:color="auto"/>
            <w:bottom w:val="none" w:sz="0" w:space="0" w:color="auto"/>
            <w:right w:val="none" w:sz="0" w:space="0" w:color="auto"/>
          </w:divBdr>
          <w:divsChild>
            <w:div w:id="910236982">
              <w:marLeft w:val="0"/>
              <w:marRight w:val="0"/>
              <w:marTop w:val="0"/>
              <w:marBottom w:val="0"/>
              <w:divBdr>
                <w:top w:val="none" w:sz="0" w:space="0" w:color="auto"/>
                <w:left w:val="none" w:sz="0" w:space="0" w:color="auto"/>
                <w:bottom w:val="none" w:sz="0" w:space="0" w:color="auto"/>
                <w:right w:val="none" w:sz="0" w:space="0" w:color="auto"/>
              </w:divBdr>
            </w:div>
          </w:divsChild>
        </w:div>
        <w:div w:id="1693798783">
          <w:marLeft w:val="0"/>
          <w:marRight w:val="0"/>
          <w:marTop w:val="0"/>
          <w:marBottom w:val="0"/>
          <w:divBdr>
            <w:top w:val="none" w:sz="0" w:space="0" w:color="auto"/>
            <w:left w:val="none" w:sz="0" w:space="0" w:color="auto"/>
            <w:bottom w:val="none" w:sz="0" w:space="0" w:color="auto"/>
            <w:right w:val="none" w:sz="0" w:space="0" w:color="auto"/>
          </w:divBdr>
          <w:divsChild>
            <w:div w:id="1423139566">
              <w:marLeft w:val="0"/>
              <w:marRight w:val="0"/>
              <w:marTop w:val="0"/>
              <w:marBottom w:val="0"/>
              <w:divBdr>
                <w:top w:val="none" w:sz="0" w:space="0" w:color="auto"/>
                <w:left w:val="none" w:sz="0" w:space="0" w:color="auto"/>
                <w:bottom w:val="none" w:sz="0" w:space="0" w:color="auto"/>
                <w:right w:val="none" w:sz="0" w:space="0" w:color="auto"/>
              </w:divBdr>
            </w:div>
          </w:divsChild>
        </w:div>
        <w:div w:id="328682084">
          <w:marLeft w:val="0"/>
          <w:marRight w:val="0"/>
          <w:marTop w:val="0"/>
          <w:marBottom w:val="0"/>
          <w:divBdr>
            <w:top w:val="none" w:sz="0" w:space="0" w:color="auto"/>
            <w:left w:val="none" w:sz="0" w:space="0" w:color="auto"/>
            <w:bottom w:val="none" w:sz="0" w:space="0" w:color="auto"/>
            <w:right w:val="none" w:sz="0" w:space="0" w:color="auto"/>
          </w:divBdr>
          <w:divsChild>
            <w:div w:id="108088209">
              <w:marLeft w:val="0"/>
              <w:marRight w:val="0"/>
              <w:marTop w:val="0"/>
              <w:marBottom w:val="0"/>
              <w:divBdr>
                <w:top w:val="none" w:sz="0" w:space="0" w:color="auto"/>
                <w:left w:val="none" w:sz="0" w:space="0" w:color="auto"/>
                <w:bottom w:val="none" w:sz="0" w:space="0" w:color="auto"/>
                <w:right w:val="none" w:sz="0" w:space="0" w:color="auto"/>
              </w:divBdr>
            </w:div>
          </w:divsChild>
        </w:div>
        <w:div w:id="2128506578">
          <w:marLeft w:val="0"/>
          <w:marRight w:val="0"/>
          <w:marTop w:val="0"/>
          <w:marBottom w:val="0"/>
          <w:divBdr>
            <w:top w:val="none" w:sz="0" w:space="0" w:color="auto"/>
            <w:left w:val="none" w:sz="0" w:space="0" w:color="auto"/>
            <w:bottom w:val="none" w:sz="0" w:space="0" w:color="auto"/>
            <w:right w:val="none" w:sz="0" w:space="0" w:color="auto"/>
          </w:divBdr>
          <w:divsChild>
            <w:div w:id="1860046408">
              <w:marLeft w:val="0"/>
              <w:marRight w:val="0"/>
              <w:marTop w:val="0"/>
              <w:marBottom w:val="0"/>
              <w:divBdr>
                <w:top w:val="none" w:sz="0" w:space="0" w:color="auto"/>
                <w:left w:val="none" w:sz="0" w:space="0" w:color="auto"/>
                <w:bottom w:val="none" w:sz="0" w:space="0" w:color="auto"/>
                <w:right w:val="none" w:sz="0" w:space="0" w:color="auto"/>
              </w:divBdr>
            </w:div>
          </w:divsChild>
        </w:div>
        <w:div w:id="396781068">
          <w:marLeft w:val="0"/>
          <w:marRight w:val="0"/>
          <w:marTop w:val="0"/>
          <w:marBottom w:val="0"/>
          <w:divBdr>
            <w:top w:val="none" w:sz="0" w:space="0" w:color="auto"/>
            <w:left w:val="none" w:sz="0" w:space="0" w:color="auto"/>
            <w:bottom w:val="none" w:sz="0" w:space="0" w:color="auto"/>
            <w:right w:val="none" w:sz="0" w:space="0" w:color="auto"/>
          </w:divBdr>
          <w:divsChild>
            <w:div w:id="198856103">
              <w:marLeft w:val="0"/>
              <w:marRight w:val="0"/>
              <w:marTop w:val="0"/>
              <w:marBottom w:val="0"/>
              <w:divBdr>
                <w:top w:val="none" w:sz="0" w:space="0" w:color="auto"/>
                <w:left w:val="none" w:sz="0" w:space="0" w:color="auto"/>
                <w:bottom w:val="none" w:sz="0" w:space="0" w:color="auto"/>
                <w:right w:val="none" w:sz="0" w:space="0" w:color="auto"/>
              </w:divBdr>
            </w:div>
          </w:divsChild>
        </w:div>
        <w:div w:id="695927210">
          <w:marLeft w:val="0"/>
          <w:marRight w:val="0"/>
          <w:marTop w:val="0"/>
          <w:marBottom w:val="0"/>
          <w:divBdr>
            <w:top w:val="none" w:sz="0" w:space="0" w:color="auto"/>
            <w:left w:val="none" w:sz="0" w:space="0" w:color="auto"/>
            <w:bottom w:val="none" w:sz="0" w:space="0" w:color="auto"/>
            <w:right w:val="none" w:sz="0" w:space="0" w:color="auto"/>
          </w:divBdr>
          <w:divsChild>
            <w:div w:id="2075395794">
              <w:marLeft w:val="0"/>
              <w:marRight w:val="0"/>
              <w:marTop w:val="0"/>
              <w:marBottom w:val="0"/>
              <w:divBdr>
                <w:top w:val="none" w:sz="0" w:space="0" w:color="auto"/>
                <w:left w:val="none" w:sz="0" w:space="0" w:color="auto"/>
                <w:bottom w:val="none" w:sz="0" w:space="0" w:color="auto"/>
                <w:right w:val="none" w:sz="0" w:space="0" w:color="auto"/>
              </w:divBdr>
            </w:div>
          </w:divsChild>
        </w:div>
        <w:div w:id="1067462809">
          <w:marLeft w:val="0"/>
          <w:marRight w:val="0"/>
          <w:marTop w:val="0"/>
          <w:marBottom w:val="0"/>
          <w:divBdr>
            <w:top w:val="none" w:sz="0" w:space="0" w:color="auto"/>
            <w:left w:val="none" w:sz="0" w:space="0" w:color="auto"/>
            <w:bottom w:val="none" w:sz="0" w:space="0" w:color="auto"/>
            <w:right w:val="none" w:sz="0" w:space="0" w:color="auto"/>
          </w:divBdr>
          <w:divsChild>
            <w:div w:id="1356275335">
              <w:marLeft w:val="0"/>
              <w:marRight w:val="0"/>
              <w:marTop w:val="0"/>
              <w:marBottom w:val="0"/>
              <w:divBdr>
                <w:top w:val="none" w:sz="0" w:space="0" w:color="auto"/>
                <w:left w:val="none" w:sz="0" w:space="0" w:color="auto"/>
                <w:bottom w:val="none" w:sz="0" w:space="0" w:color="auto"/>
                <w:right w:val="none" w:sz="0" w:space="0" w:color="auto"/>
              </w:divBdr>
            </w:div>
          </w:divsChild>
        </w:div>
        <w:div w:id="1260412725">
          <w:marLeft w:val="0"/>
          <w:marRight w:val="0"/>
          <w:marTop w:val="0"/>
          <w:marBottom w:val="0"/>
          <w:divBdr>
            <w:top w:val="none" w:sz="0" w:space="0" w:color="auto"/>
            <w:left w:val="none" w:sz="0" w:space="0" w:color="auto"/>
            <w:bottom w:val="none" w:sz="0" w:space="0" w:color="auto"/>
            <w:right w:val="none" w:sz="0" w:space="0" w:color="auto"/>
          </w:divBdr>
          <w:divsChild>
            <w:div w:id="2120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1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cia.young@movingmindsalliance.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supply.chainuk@rescue.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pply.chainuk@rescue.org" TargetMode="External"/><Relationship Id="rId14" Type="http://schemas.openxmlformats.org/officeDocument/2006/relationships/hyperlink" Target="https://docs.google.com/document/d/1TmLOClhf6S-Kl8Kdc-O1V4343YdHvYsd/edit?rtpof=true&amp;sd=tru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rcuk@ircuk.org" TargetMode="External"/><Relationship Id="rId1" Type="http://schemas.openxmlformats.org/officeDocument/2006/relationships/hyperlink" Target="mailto:ircuk@irc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Gray</dc:creator>
  <cp:keywords/>
  <dc:description/>
  <cp:lastModifiedBy>Taylor Foltz</cp:lastModifiedBy>
  <cp:revision>2</cp:revision>
  <dcterms:created xsi:type="dcterms:W3CDTF">2024-04-11T05:26:00Z</dcterms:created>
  <dcterms:modified xsi:type="dcterms:W3CDTF">2024-04-11T05:26:00Z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15b163f5304a0fde3eb8e7fbc2b1971c4e88842ddc014991261022ecb0da2b96</vt:lpwstr>
  </property>
</Properties>
</file>